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7F" w:rsidRPr="00E049A4" w:rsidRDefault="00F955FD" w:rsidP="009F4491">
      <w:pPr>
        <w:spacing w:after="0"/>
        <w:jc w:val="center"/>
        <w:rPr>
          <w:rFonts w:ascii="Arial Narrow" w:hAnsi="Arial Narrow"/>
          <w:b/>
          <w:i/>
          <w:sz w:val="36"/>
          <w:szCs w:val="36"/>
        </w:rPr>
      </w:pPr>
      <w:bookmarkStart w:id="0" w:name="_GoBack"/>
      <w:bookmarkEnd w:id="0"/>
      <w:r w:rsidRPr="00E049A4">
        <w:rPr>
          <w:rFonts w:ascii="Arial Narrow" w:hAnsi="Arial Narrow"/>
          <w:b/>
          <w:i/>
          <w:sz w:val="36"/>
          <w:szCs w:val="36"/>
        </w:rPr>
        <w:t>Wskaźniki monitorowania postępu rzeczowego w ramach projektu</w:t>
      </w:r>
    </w:p>
    <w:p w:rsidR="009F4491" w:rsidRPr="00E049A4" w:rsidRDefault="009F4491" w:rsidP="009F4491">
      <w:pPr>
        <w:framePr w:w="10288" w:h="1231" w:hRule="exact" w:hSpace="141" w:wrap="around" w:vAnchor="text" w:hAnchor="page" w:x="640" w:y="301"/>
        <w:numPr>
          <w:ilvl w:val="0"/>
          <w:numId w:val="16"/>
        </w:numPr>
        <w:shd w:val="clear" w:color="auto" w:fill="B8CCE4"/>
        <w:ind w:left="0" w:right="-568" w:firstLine="0"/>
        <w:suppressOverlap/>
        <w:rPr>
          <w:rFonts w:ascii="Arial Narrow" w:hAnsi="Arial Narrow"/>
          <w:i/>
          <w:sz w:val="24"/>
          <w:szCs w:val="24"/>
        </w:rPr>
      </w:pPr>
      <w:r w:rsidRPr="00E049A4">
        <w:rPr>
          <w:rFonts w:ascii="Arial Narrow" w:hAnsi="Arial Narrow"/>
          <w:b/>
          <w:sz w:val="24"/>
          <w:szCs w:val="24"/>
        </w:rPr>
        <w:t>OŚ PRIORYTETOWA 7 Równowaga Społeczna</w:t>
      </w:r>
    </w:p>
    <w:p w:rsidR="009F4491" w:rsidRPr="00E049A4" w:rsidRDefault="009F4491" w:rsidP="009F4491">
      <w:pPr>
        <w:framePr w:w="10288" w:h="1231" w:hRule="exact" w:hSpace="141" w:wrap="around" w:vAnchor="text" w:hAnchor="page" w:x="640" w:y="301"/>
        <w:numPr>
          <w:ilvl w:val="0"/>
          <w:numId w:val="16"/>
        </w:numPr>
        <w:shd w:val="clear" w:color="auto" w:fill="B8CCE4"/>
        <w:ind w:left="0" w:right="-568" w:firstLine="0"/>
        <w:suppressOverlap/>
        <w:rPr>
          <w:rFonts w:ascii="Arial Narrow" w:hAnsi="Arial Narrow"/>
          <w:b/>
          <w:sz w:val="24"/>
          <w:szCs w:val="24"/>
        </w:rPr>
      </w:pPr>
      <w:r w:rsidRPr="00E049A4">
        <w:rPr>
          <w:rFonts w:ascii="Arial Narrow" w:hAnsi="Arial Narrow"/>
          <w:b/>
          <w:sz w:val="24"/>
          <w:szCs w:val="24"/>
        </w:rPr>
        <w:t>DZIAŁANIE 7.6 Wsparcie dla OWES i ROPS we wzmacnianiu sektora ekonomii społecznej</w:t>
      </w:r>
    </w:p>
    <w:p w:rsidR="009F4491" w:rsidRPr="00E049A4" w:rsidRDefault="009F4491" w:rsidP="009F4491">
      <w:pPr>
        <w:framePr w:w="10288" w:h="1231" w:hRule="exact" w:hSpace="141" w:wrap="around" w:vAnchor="text" w:hAnchor="page" w:x="640" w:y="301"/>
        <w:numPr>
          <w:ilvl w:val="0"/>
          <w:numId w:val="16"/>
        </w:numPr>
        <w:shd w:val="clear" w:color="auto" w:fill="B8CCE4"/>
        <w:ind w:left="0" w:right="-568" w:firstLine="0"/>
        <w:suppressOverlap/>
        <w:rPr>
          <w:rFonts w:ascii="Arial Narrow" w:hAnsi="Arial Narrow"/>
          <w:b/>
          <w:sz w:val="24"/>
          <w:szCs w:val="24"/>
        </w:rPr>
      </w:pPr>
      <w:r w:rsidRPr="00E049A4">
        <w:rPr>
          <w:rFonts w:ascii="Arial Narrow" w:hAnsi="Arial Narrow"/>
          <w:b/>
          <w:sz w:val="24"/>
          <w:szCs w:val="24"/>
        </w:rPr>
        <w:t xml:space="preserve">PODDZIAŁANIE 7.6.2 Koordynacja ekonomii społecznej </w:t>
      </w:r>
      <w:r>
        <w:rPr>
          <w:rFonts w:ascii="Arial Narrow" w:hAnsi="Arial Narrow"/>
          <w:b/>
          <w:sz w:val="24"/>
          <w:szCs w:val="24"/>
        </w:rPr>
        <w:t>–</w:t>
      </w:r>
      <w:r w:rsidRPr="00E049A4">
        <w:rPr>
          <w:rFonts w:ascii="Arial Narrow" w:hAnsi="Arial Narrow"/>
          <w:b/>
          <w:sz w:val="24"/>
          <w:szCs w:val="24"/>
        </w:rPr>
        <w:t xml:space="preserve"> ROPS</w:t>
      </w:r>
      <w:r w:rsidRPr="009F4491">
        <w:rPr>
          <w:rFonts w:ascii="Arial Narrow" w:hAnsi="Arial Narrow"/>
          <w:b/>
          <w:i/>
          <w:sz w:val="24"/>
          <w:szCs w:val="24"/>
        </w:rPr>
        <w:t>(projekt pozakonkursowy)</w:t>
      </w:r>
    </w:p>
    <w:p w:rsidR="00F955FD" w:rsidRPr="00E049A4" w:rsidRDefault="00F955FD" w:rsidP="00CF503E">
      <w:pPr>
        <w:spacing w:after="0"/>
        <w:ind w:firstLine="709"/>
        <w:jc w:val="center"/>
        <w:rPr>
          <w:rFonts w:ascii="Arial Narrow" w:hAnsi="Arial Narrow"/>
          <w:b/>
          <w:sz w:val="36"/>
          <w:szCs w:val="36"/>
        </w:rPr>
      </w:pPr>
    </w:p>
    <w:p w:rsidR="00F955FD" w:rsidRPr="00E049A4" w:rsidRDefault="00F955FD" w:rsidP="00F955F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F955FD" w:rsidRDefault="00F955FD" w:rsidP="00F955F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049A4">
        <w:rPr>
          <w:rFonts w:ascii="Arial Narrow" w:hAnsi="Arial Narrow" w:cs="Arial"/>
          <w:sz w:val="24"/>
          <w:szCs w:val="24"/>
        </w:rPr>
        <w:t>Projektodawca ubiegający się o dofinansowanie zobowiązany jest przedstawić we wniosku o dofinansowanie projektu wskaźniki produktu oraz wskaźniki rezultatu bezpośredniego</w:t>
      </w:r>
      <w:r w:rsidR="00806FF5">
        <w:rPr>
          <w:rFonts w:ascii="Arial Narrow" w:hAnsi="Arial Narrow" w:cs="Arial"/>
          <w:sz w:val="24"/>
          <w:szCs w:val="24"/>
        </w:rPr>
        <w:t xml:space="preserve">, które </w:t>
      </w:r>
      <w:r w:rsidRPr="00E049A4">
        <w:rPr>
          <w:rFonts w:ascii="Arial Narrow" w:hAnsi="Arial Narrow" w:cs="Arial"/>
          <w:sz w:val="24"/>
          <w:szCs w:val="24"/>
        </w:rPr>
        <w:t>opi</w:t>
      </w:r>
      <w:r w:rsidR="00806FF5">
        <w:rPr>
          <w:rFonts w:ascii="Arial Narrow" w:hAnsi="Arial Narrow" w:cs="Arial"/>
          <w:sz w:val="24"/>
          <w:szCs w:val="24"/>
        </w:rPr>
        <w:t>suje się w części III wniosku o </w:t>
      </w:r>
      <w:r w:rsidRPr="00E049A4">
        <w:rPr>
          <w:rFonts w:ascii="Arial Narrow" w:hAnsi="Arial Narrow" w:cs="Arial"/>
          <w:sz w:val="24"/>
          <w:szCs w:val="24"/>
        </w:rPr>
        <w:t xml:space="preserve">dofinansowanie projektu. </w:t>
      </w:r>
    </w:p>
    <w:p w:rsidR="009F4491" w:rsidRPr="00E049A4" w:rsidRDefault="009F4491" w:rsidP="00F955F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F570B1" w:rsidRPr="00E049A4" w:rsidRDefault="00F570B1" w:rsidP="00F570B1">
      <w:pPr>
        <w:jc w:val="both"/>
        <w:rPr>
          <w:rFonts w:ascii="Arial Narrow" w:hAnsi="Arial Narrow"/>
          <w:sz w:val="24"/>
          <w:szCs w:val="24"/>
        </w:rPr>
      </w:pPr>
      <w:r w:rsidRPr="00E049A4">
        <w:rPr>
          <w:rFonts w:ascii="Arial Narrow" w:hAnsi="Arial Narrow" w:cs="Arial"/>
          <w:sz w:val="24"/>
          <w:szCs w:val="24"/>
        </w:rPr>
        <w:t xml:space="preserve">Dla naboru </w:t>
      </w:r>
      <w:r>
        <w:rPr>
          <w:rFonts w:ascii="Arial Narrow" w:hAnsi="Arial Narrow" w:cs="Arial"/>
          <w:sz w:val="24"/>
          <w:szCs w:val="24"/>
        </w:rPr>
        <w:t xml:space="preserve">w ramach </w:t>
      </w:r>
      <w:r>
        <w:rPr>
          <w:rFonts w:ascii="Arial Narrow" w:hAnsi="Arial Narrow"/>
          <w:sz w:val="24"/>
          <w:szCs w:val="24"/>
          <w:lang w:eastAsia="pl-PL"/>
        </w:rPr>
        <w:t xml:space="preserve">Regionalnego Programu Operacyjnego – Lubuskie 2020, Osi Priorytetowej 7 </w:t>
      </w:r>
      <w:r>
        <w:rPr>
          <w:rFonts w:ascii="Arial Narrow" w:hAnsi="Arial Narrow"/>
          <w:i/>
          <w:iCs/>
          <w:sz w:val="24"/>
          <w:szCs w:val="24"/>
          <w:lang w:eastAsia="pl-PL"/>
        </w:rPr>
        <w:t>Równowaga społeczna</w:t>
      </w:r>
      <w:r>
        <w:rPr>
          <w:rFonts w:ascii="Arial Narrow" w:hAnsi="Arial Narrow"/>
          <w:sz w:val="24"/>
          <w:szCs w:val="24"/>
          <w:lang w:eastAsia="pl-PL"/>
        </w:rPr>
        <w:t xml:space="preserve">, Działania 7.6 </w:t>
      </w:r>
      <w:r w:rsidR="00316EF6">
        <w:rPr>
          <w:rFonts w:ascii="Arial Narrow" w:hAnsi="Arial Narrow"/>
          <w:i/>
          <w:iCs/>
          <w:sz w:val="24"/>
          <w:szCs w:val="24"/>
          <w:lang w:eastAsia="pl-PL"/>
        </w:rPr>
        <w:t>Wsparcie dla OWES i</w:t>
      </w:r>
      <w:r>
        <w:rPr>
          <w:rFonts w:ascii="Arial Narrow" w:hAnsi="Arial Narrow"/>
          <w:i/>
          <w:iCs/>
          <w:sz w:val="24"/>
          <w:szCs w:val="24"/>
          <w:lang w:eastAsia="pl-PL"/>
        </w:rPr>
        <w:t xml:space="preserve"> ROPS we wzmacnianiu sektora ekonomii społecznej</w:t>
      </w:r>
      <w:r>
        <w:rPr>
          <w:rFonts w:ascii="Arial Narrow" w:hAnsi="Arial Narrow"/>
          <w:sz w:val="24"/>
          <w:szCs w:val="24"/>
          <w:lang w:eastAsia="pl-PL"/>
        </w:rPr>
        <w:t xml:space="preserve">, Poddziałanie </w:t>
      </w:r>
      <w:r>
        <w:rPr>
          <w:rFonts w:ascii="Arial Narrow" w:hAnsi="Arial Narrow"/>
          <w:i/>
          <w:iCs/>
          <w:sz w:val="24"/>
          <w:szCs w:val="24"/>
          <w:lang w:eastAsia="pl-PL"/>
        </w:rPr>
        <w:t xml:space="preserve">7.6.2 Koordynacja ekonomii społecznej ROPS (projekty pozakonkursowe) </w:t>
      </w:r>
      <w:r w:rsidRPr="00E049A4">
        <w:rPr>
          <w:rFonts w:ascii="Arial Narrow" w:hAnsi="Arial Narrow" w:cs="Arial"/>
          <w:sz w:val="24"/>
          <w:szCs w:val="24"/>
        </w:rPr>
        <w:t xml:space="preserve">nie określono wskaźników ze </w:t>
      </w:r>
      <w:r w:rsidRPr="00E049A4">
        <w:rPr>
          <w:rFonts w:ascii="Arial Narrow" w:hAnsi="Arial Narrow"/>
          <w:sz w:val="24"/>
          <w:szCs w:val="24"/>
        </w:rPr>
        <w:t>Wspólnej Listy Wskaźników Kluczowych (WLWK)</w:t>
      </w:r>
      <w:r>
        <w:rPr>
          <w:rStyle w:val="Odwoanieprzypisudolnego"/>
          <w:rFonts w:ascii="Arial Narrow" w:hAnsi="Arial Narrow"/>
          <w:sz w:val="24"/>
          <w:szCs w:val="24"/>
        </w:rPr>
        <w:footnoteReference w:id="2"/>
      </w:r>
      <w:r w:rsidRPr="00E049A4">
        <w:rPr>
          <w:rFonts w:ascii="Arial Narrow" w:hAnsi="Arial Narrow"/>
          <w:sz w:val="24"/>
          <w:szCs w:val="24"/>
        </w:rPr>
        <w:t xml:space="preserve">, stanowiącej załącznik nr 2 do </w:t>
      </w:r>
      <w:r>
        <w:rPr>
          <w:rFonts w:ascii="Arial Narrow" w:hAnsi="Arial Narrow"/>
          <w:i/>
          <w:iCs/>
          <w:sz w:val="24"/>
          <w:szCs w:val="24"/>
        </w:rPr>
        <w:t>Wytycznych w </w:t>
      </w:r>
      <w:r w:rsidRPr="00E049A4">
        <w:rPr>
          <w:rFonts w:ascii="Arial Narrow" w:hAnsi="Arial Narrow"/>
          <w:i/>
          <w:iCs/>
          <w:sz w:val="24"/>
          <w:szCs w:val="24"/>
        </w:rPr>
        <w:t>zakresie monitorowania postępu rzeczowego realizacji programów operacyjnych na lata 2014-2020</w:t>
      </w:r>
      <w:r>
        <w:rPr>
          <w:rFonts w:ascii="Arial Narrow" w:hAnsi="Arial Narrow"/>
          <w:sz w:val="24"/>
          <w:szCs w:val="24"/>
        </w:rPr>
        <w:t>. W </w:t>
      </w:r>
      <w:r w:rsidRPr="00E049A4">
        <w:rPr>
          <w:rFonts w:ascii="Arial Narrow" w:hAnsi="Arial Narrow"/>
          <w:sz w:val="24"/>
          <w:szCs w:val="24"/>
        </w:rPr>
        <w:t xml:space="preserve">związku z tym, </w:t>
      </w:r>
      <w:r w:rsidRPr="00E049A4">
        <w:rPr>
          <w:rFonts w:ascii="Arial Narrow" w:hAnsi="Arial Narrow" w:cs="Arial"/>
          <w:sz w:val="24"/>
          <w:szCs w:val="24"/>
        </w:rPr>
        <w:t xml:space="preserve">Projektodawca zobowiązany jest do osiągnięcia poniższych wskaźników specyficznych dla projektu: </w:t>
      </w:r>
    </w:p>
    <w:p w:rsidR="00DE1D51" w:rsidRPr="00E049A4" w:rsidRDefault="00DE1D51" w:rsidP="00F955FD">
      <w:pPr>
        <w:spacing w:after="0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"/>
        <w:gridCol w:w="3117"/>
        <w:gridCol w:w="1420"/>
        <w:gridCol w:w="2266"/>
        <w:gridCol w:w="2692"/>
      </w:tblGrid>
      <w:tr w:rsidR="009F4491" w:rsidRPr="00E049A4" w:rsidTr="009F4491">
        <w:trPr>
          <w:tblHeader/>
        </w:trPr>
        <w:tc>
          <w:tcPr>
            <w:tcW w:w="199" w:type="pct"/>
            <w:shd w:val="clear" w:color="auto" w:fill="D9D9D9"/>
            <w:vAlign w:val="center"/>
          </w:tcPr>
          <w:p w:rsidR="00127786" w:rsidRPr="008C7D2E" w:rsidRDefault="00127786" w:rsidP="002507A1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C7D2E">
              <w:rPr>
                <w:rFonts w:ascii="Arial Narrow" w:hAnsi="Arial Narrow"/>
                <w:b/>
                <w:sz w:val="20"/>
                <w:szCs w:val="20"/>
              </w:rPr>
              <w:t>LP</w:t>
            </w:r>
          </w:p>
        </w:tc>
        <w:tc>
          <w:tcPr>
            <w:tcW w:w="1576" w:type="pct"/>
            <w:shd w:val="clear" w:color="auto" w:fill="D9D9D9"/>
            <w:vAlign w:val="center"/>
          </w:tcPr>
          <w:p w:rsidR="00127786" w:rsidRPr="008C7D2E" w:rsidRDefault="00127786" w:rsidP="002507A1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C7D2E">
              <w:rPr>
                <w:rFonts w:ascii="Arial Narrow" w:hAnsi="Arial Narrow"/>
                <w:b/>
                <w:sz w:val="20"/>
                <w:szCs w:val="20"/>
              </w:rPr>
              <w:t>NAZWA WSKAŹNIKA</w:t>
            </w:r>
          </w:p>
        </w:tc>
        <w:tc>
          <w:tcPr>
            <w:tcW w:w="718" w:type="pct"/>
            <w:shd w:val="clear" w:color="auto" w:fill="D9D9D9"/>
            <w:vAlign w:val="center"/>
          </w:tcPr>
          <w:p w:rsidR="00127786" w:rsidRPr="008C7D2E" w:rsidRDefault="00127786" w:rsidP="002507A1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C7D2E"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</w:tc>
        <w:tc>
          <w:tcPr>
            <w:tcW w:w="1146" w:type="pct"/>
            <w:shd w:val="clear" w:color="auto" w:fill="D9D9D9"/>
            <w:vAlign w:val="center"/>
          </w:tcPr>
          <w:p w:rsidR="00127786" w:rsidRPr="008C7D2E" w:rsidRDefault="00127786" w:rsidP="008C7D2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C7D2E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WSKAŹNIKA DO 2018 r.</w:t>
            </w:r>
          </w:p>
        </w:tc>
        <w:tc>
          <w:tcPr>
            <w:tcW w:w="1362" w:type="pct"/>
            <w:shd w:val="clear" w:color="auto" w:fill="D9D9D9"/>
            <w:vAlign w:val="center"/>
          </w:tcPr>
          <w:p w:rsidR="00127786" w:rsidRPr="008C7D2E" w:rsidRDefault="00127786" w:rsidP="0062377A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WARTOŚĆ DOCELOWA WSKAŹNIKA </w:t>
            </w:r>
          </w:p>
        </w:tc>
      </w:tr>
      <w:tr w:rsidR="00127786" w:rsidRPr="00E049A4" w:rsidTr="009F4491">
        <w:tc>
          <w:tcPr>
            <w:tcW w:w="5000" w:type="pct"/>
            <w:gridSpan w:val="5"/>
            <w:shd w:val="clear" w:color="auto" w:fill="D9D9D9"/>
          </w:tcPr>
          <w:p w:rsidR="00127786" w:rsidRPr="00E049A4" w:rsidRDefault="00127786" w:rsidP="008C7D2E">
            <w:pPr>
              <w:spacing w:before="60" w:after="60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049A4">
              <w:rPr>
                <w:rFonts w:ascii="Arial Narrow" w:hAnsi="Arial Narrow"/>
                <w:b/>
                <w:i/>
                <w:sz w:val="24"/>
                <w:szCs w:val="24"/>
              </w:rPr>
              <w:t>Wskaźniki produktu</w:t>
            </w:r>
          </w:p>
        </w:tc>
      </w:tr>
      <w:tr w:rsidR="009F4491" w:rsidRPr="00E049A4" w:rsidTr="009F4491">
        <w:tc>
          <w:tcPr>
            <w:tcW w:w="199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5330F">
              <w:rPr>
                <w:rFonts w:ascii="Arial Narrow" w:hAnsi="Arial Narrow"/>
                <w:i/>
                <w:sz w:val="24"/>
                <w:szCs w:val="24"/>
              </w:rPr>
              <w:t>1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ind w:left="-16"/>
              <w:rPr>
                <w:rFonts w:ascii="Arial Narrow" w:hAnsi="Arial Narrow" w:cs="Arial"/>
                <w:strike/>
                <w:sz w:val="24"/>
                <w:szCs w:val="24"/>
                <w:lang w:eastAsia="pl-PL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Liczba wojewódzkich raportów dotyczących koordynacji sektora ekonomii społecznej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szt.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</w:tr>
      <w:tr w:rsidR="009F4491" w:rsidRPr="00E049A4" w:rsidTr="009F4491">
        <w:tc>
          <w:tcPr>
            <w:tcW w:w="199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5330F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127786" w:rsidRPr="0025330F" w:rsidRDefault="00127786" w:rsidP="0025330F">
            <w:pPr>
              <w:pStyle w:val="Akapitzlist"/>
              <w:spacing w:after="0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Liczba liderów PES, którzy ukończyli Akademię Liderów Lokalnych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27786" w:rsidRPr="0025330F" w:rsidRDefault="009F4491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127786" w:rsidRPr="0025330F">
              <w:rPr>
                <w:rFonts w:ascii="Arial Narrow" w:hAnsi="Arial Narrow" w:cs="Arial"/>
                <w:sz w:val="24"/>
                <w:szCs w:val="24"/>
              </w:rPr>
              <w:t>soby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40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60</w:t>
            </w:r>
          </w:p>
        </w:tc>
      </w:tr>
      <w:tr w:rsidR="009F4491" w:rsidRPr="00E049A4" w:rsidTr="009F4491">
        <w:tc>
          <w:tcPr>
            <w:tcW w:w="199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5330F">
              <w:rPr>
                <w:rFonts w:ascii="Arial Narrow" w:hAnsi="Arial Narrow"/>
                <w:i/>
                <w:sz w:val="24"/>
                <w:szCs w:val="24"/>
              </w:rPr>
              <w:t>3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  <w:lang w:eastAsia="pl-PL"/>
              </w:rPr>
              <w:t>Liczba wydarzeń regionalnych dot. ekonomii społecznej tj. fora, targi, konferencje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szt.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</w:tr>
      <w:tr w:rsidR="009F4491" w:rsidRPr="00E049A4" w:rsidTr="009F4491">
        <w:trPr>
          <w:trHeight w:val="318"/>
        </w:trPr>
        <w:tc>
          <w:tcPr>
            <w:tcW w:w="199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5330F">
              <w:rPr>
                <w:rFonts w:ascii="Arial Narrow" w:hAnsi="Arial Narrow"/>
                <w:i/>
                <w:sz w:val="24"/>
                <w:szCs w:val="24"/>
              </w:rPr>
              <w:t>4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Liczba spotkań w ramach Regionalnego Komitetu Rozwoju Ekonomii Społecznej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szt.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12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</w:tr>
      <w:tr w:rsidR="009F4491" w:rsidRPr="00E049A4" w:rsidTr="009F44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5330F">
              <w:rPr>
                <w:rFonts w:ascii="Arial Narrow" w:hAnsi="Arial Narrow"/>
                <w:i/>
                <w:sz w:val="24"/>
                <w:szCs w:val="24"/>
              </w:rPr>
              <w:t>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pStyle w:val="Akapitzlist"/>
              <w:spacing w:after="0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Liczba wojewódzkich kampanii promujących zagadnienia ekonomii społecznej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szt.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</w:tr>
      <w:tr w:rsidR="009F4491" w:rsidRPr="00E049A4" w:rsidTr="009F44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5330F">
              <w:rPr>
                <w:rFonts w:ascii="Arial Narrow" w:hAnsi="Arial Narrow"/>
                <w:i/>
                <w:sz w:val="24"/>
                <w:szCs w:val="24"/>
              </w:rPr>
              <w:t>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pStyle w:val="Akapitzlist"/>
              <w:spacing w:after="0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Liczba klastrów dedykowanych podmiotom ekonomii społecznej/przedsiębiorstwom społecznym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szt.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</w:tr>
      <w:tr w:rsidR="009F4491" w:rsidRPr="00E049A4" w:rsidTr="009F44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5330F">
              <w:rPr>
                <w:rFonts w:ascii="Arial Narrow" w:hAnsi="Arial Narrow"/>
                <w:i/>
                <w:sz w:val="24"/>
                <w:szCs w:val="24"/>
              </w:rPr>
              <w:t>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 xml:space="preserve">Liczba osób, które wzięły udział w wizytach studyjnych, </w:t>
            </w:r>
            <w:r w:rsidRPr="0025330F">
              <w:rPr>
                <w:rFonts w:ascii="Arial Narrow" w:hAnsi="Arial Narrow" w:cs="Arial"/>
                <w:sz w:val="24"/>
                <w:szCs w:val="24"/>
              </w:rPr>
              <w:lastRenderedPageBreak/>
              <w:t>związanych z kluczowymi sferami rozwoju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9F4491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lastRenderedPageBreak/>
              <w:t>o</w:t>
            </w:r>
            <w:r w:rsidR="00127786" w:rsidRPr="0025330F">
              <w:rPr>
                <w:rFonts w:ascii="Arial Narrow" w:hAnsi="Arial Narrow" w:cs="Arial"/>
                <w:sz w:val="24"/>
                <w:szCs w:val="24"/>
              </w:rPr>
              <w:t>soby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9F4491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90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165</w:t>
            </w:r>
          </w:p>
        </w:tc>
      </w:tr>
      <w:tr w:rsidR="00127786" w:rsidRPr="00E049A4" w:rsidTr="009F4491">
        <w:tc>
          <w:tcPr>
            <w:tcW w:w="5000" w:type="pct"/>
            <w:gridSpan w:val="5"/>
            <w:shd w:val="clear" w:color="auto" w:fill="D9D9D9"/>
            <w:vAlign w:val="center"/>
          </w:tcPr>
          <w:p w:rsidR="00127786" w:rsidRPr="00E049A4" w:rsidRDefault="00127786" w:rsidP="0012639E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49A4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Wskaźniki rezultatu</w:t>
            </w:r>
          </w:p>
        </w:tc>
      </w:tr>
      <w:tr w:rsidR="009F4491" w:rsidRPr="00E049A4" w:rsidTr="009F4491">
        <w:tc>
          <w:tcPr>
            <w:tcW w:w="199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5330F">
              <w:rPr>
                <w:rFonts w:ascii="Arial Narrow" w:hAnsi="Arial Narrow"/>
                <w:i/>
                <w:sz w:val="24"/>
                <w:szCs w:val="24"/>
              </w:rPr>
              <w:t>1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127786" w:rsidRPr="0025330F" w:rsidRDefault="00127786" w:rsidP="0025330F">
            <w:pPr>
              <w:pStyle w:val="Akapitzlist"/>
              <w:spacing w:after="0"/>
              <w:ind w:left="0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  <w:lang w:eastAsia="pl-PL"/>
              </w:rPr>
              <w:t>Odsetek gmin/powiatów, które uwzględniły ekonomię społeczną w dokumentach programowych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40%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127786" w:rsidRPr="0025330F" w:rsidRDefault="00127786" w:rsidP="0025330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30F">
              <w:rPr>
                <w:rFonts w:ascii="Arial Narrow" w:hAnsi="Arial Narrow" w:cs="Arial"/>
                <w:sz w:val="24"/>
                <w:szCs w:val="24"/>
              </w:rPr>
              <w:t>70%</w:t>
            </w:r>
          </w:p>
        </w:tc>
      </w:tr>
    </w:tbl>
    <w:p w:rsidR="00BF5D30" w:rsidRPr="00E049A4" w:rsidRDefault="00BF5D30">
      <w:pPr>
        <w:rPr>
          <w:rFonts w:ascii="Arial Narrow" w:hAnsi="Arial Narrow" w:cs="Arial"/>
          <w:sz w:val="24"/>
          <w:szCs w:val="24"/>
        </w:rPr>
      </w:pPr>
    </w:p>
    <w:p w:rsidR="00A7396E" w:rsidRPr="00E049A4" w:rsidRDefault="00A7396E" w:rsidP="00A7396E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F955FD" w:rsidRPr="00E049A4" w:rsidRDefault="00F955FD" w:rsidP="00F955F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049A4">
        <w:rPr>
          <w:rFonts w:ascii="Arial Narrow" w:hAnsi="Arial Narrow" w:cs="Arial"/>
          <w:color w:val="000000"/>
          <w:sz w:val="24"/>
          <w:szCs w:val="24"/>
        </w:rPr>
        <w:t xml:space="preserve">Ponadto Wnioskodawca zobowiązany jest wybrać i określić wartości docelowe dla wskazanych poniżej wskaźników horyzontalnych zawartych w WLWK stanowiącej załącznik nr 2 do </w:t>
      </w:r>
      <w:r w:rsidRPr="00E049A4">
        <w:rPr>
          <w:rFonts w:ascii="Arial Narrow" w:hAnsi="Arial Narrow" w:cs="Arial"/>
          <w:i/>
          <w:iCs/>
          <w:color w:val="000000"/>
          <w:sz w:val="24"/>
          <w:szCs w:val="24"/>
        </w:rPr>
        <w:t>Wytycznych w zakresie monitorowania postępu rzeczowego realizacji programów operacyjnych na lata 2014-2020</w:t>
      </w:r>
      <w:r w:rsidRPr="00E049A4">
        <w:rPr>
          <w:rFonts w:ascii="Arial Narrow" w:hAnsi="Arial Narrow" w:cs="Arial"/>
          <w:color w:val="000000"/>
          <w:sz w:val="24"/>
          <w:szCs w:val="24"/>
        </w:rPr>
        <w:t>:</w:t>
      </w:r>
    </w:p>
    <w:p w:rsidR="00A7396E" w:rsidRPr="00E049A4" w:rsidRDefault="00A7396E" w:rsidP="00A7396E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F955FD" w:rsidRPr="00E049A4" w:rsidRDefault="00F955FD" w:rsidP="00F955F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049A4">
        <w:rPr>
          <w:rFonts w:ascii="Arial Narrow" w:hAnsi="Arial Narrow"/>
          <w:sz w:val="24"/>
          <w:szCs w:val="24"/>
        </w:rPr>
        <w:t xml:space="preserve">1. </w:t>
      </w:r>
      <w:r w:rsidRPr="00E049A4">
        <w:rPr>
          <w:rFonts w:ascii="Arial Narrow" w:hAnsi="Arial Narrow"/>
          <w:i/>
          <w:sz w:val="24"/>
          <w:szCs w:val="24"/>
        </w:rPr>
        <w:t xml:space="preserve">Liczba obiektów dostosowanych do potrzeb osób z niepełnosprawnościami </w:t>
      </w:r>
      <w:r w:rsidRPr="00E049A4">
        <w:rPr>
          <w:rFonts w:ascii="Arial Narrow" w:hAnsi="Arial Narrow"/>
          <w:sz w:val="24"/>
          <w:szCs w:val="24"/>
        </w:rPr>
        <w:t>(szt.) – wskaźnik odnosi się do liczby obiektów, które zaopatrzono w specjalne podjazdy, windy, urządzenia głośnomówiące, bądź inne udogodnienia (tj. usunięcie barier w dostępie, w szczególności barier architektonicznych) ułatwiające dostęp do tych obiektów i poruszanie się po nich osobom niepełnosprawnym ruchowo czy sensorycznie. Jako obiekty budowlane należy rozumieć konstrukcje połączone z gruntem w sposób trwały, wykonane z materiałów budowlanych i elementów składowych, będące wynikiem prac budowlanych (wg def. PKOB). Należy podać liczbę obiektów, a nie sprzętów, urządzeń itp., w które obiekty zaopatrzono. Jeśli instytucja, zakład itp. składa się z kilku obiektów, należy zliczyć wszystkie, które dostosowano do potrzeb osób niepełnosprawnych.</w:t>
      </w:r>
    </w:p>
    <w:p w:rsidR="00F955FD" w:rsidRPr="00E049A4" w:rsidRDefault="00F955FD" w:rsidP="00F955FD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955FD" w:rsidRPr="00E049A4" w:rsidRDefault="00F955FD" w:rsidP="00F955FD">
      <w:pPr>
        <w:jc w:val="both"/>
        <w:rPr>
          <w:rFonts w:ascii="Arial Narrow" w:hAnsi="Arial Narrow"/>
          <w:sz w:val="24"/>
          <w:szCs w:val="24"/>
        </w:rPr>
      </w:pPr>
      <w:r w:rsidRPr="00E049A4">
        <w:rPr>
          <w:rFonts w:ascii="Arial Narrow" w:hAnsi="Arial Narrow"/>
          <w:sz w:val="24"/>
          <w:szCs w:val="24"/>
        </w:rPr>
        <w:t>2.</w:t>
      </w:r>
      <w:r w:rsidRPr="00E049A4">
        <w:rPr>
          <w:rFonts w:ascii="Arial Narrow" w:hAnsi="Arial Narrow" w:cs="Arial"/>
          <w:i/>
          <w:sz w:val="24"/>
          <w:szCs w:val="24"/>
        </w:rPr>
        <w:t xml:space="preserve">Liczba osób objętych szkoleniami /doradztwem w zakresie kompetencji cyfrowych </w:t>
      </w:r>
      <w:r w:rsidRPr="00E049A4">
        <w:rPr>
          <w:rFonts w:ascii="Arial Narrow" w:hAnsi="Arial Narrow" w:cs="Arial"/>
          <w:sz w:val="24"/>
          <w:szCs w:val="24"/>
        </w:rPr>
        <w:t>(osoby) – wskaźnik mierzy lic</w:t>
      </w:r>
      <w:r w:rsidR="00EB5620">
        <w:rPr>
          <w:rFonts w:ascii="Arial Narrow" w:hAnsi="Arial Narrow" w:cs="Arial"/>
          <w:sz w:val="24"/>
          <w:szCs w:val="24"/>
        </w:rPr>
        <w:t>zbę osób objętych szkoleniami/doradztwem w zakresie nabywania/</w:t>
      </w:r>
      <w:r w:rsidRPr="00E049A4">
        <w:rPr>
          <w:rFonts w:ascii="Arial Narrow" w:hAnsi="Arial Narrow" w:cs="Arial"/>
          <w:sz w:val="24"/>
          <w:szCs w:val="24"/>
        </w:rPr>
        <w:t xml:space="preserve">doskonalenia umiejętności warunkujących efektywne korzystanie z mediów elektronicznych tj. m.in. korzystania z komputera, różnych rodzajów oprogramowania, internetu oraz kompetencji ściśle informatycznych (np. programowanie, zarządzanie bazami danych, administracja sieciami, administracja witrynami internetowymi). Wskaźnik ma agregować wszystkie osoby objęte wsparciem w zakresie TIK we wszystkich programach i projektach, także tych, gdzie szkolenie dotyczy obsługi specyficznego systemu teleinformatycznego, którego wdrożenia dotyczy projekt. Taka sytuacja może wystąpić przy cross-financingu w projektach POPC i RPO dotyczących e-usług publicznych, ale również np. w POIŚ przy okazji wdrażania inteligentnych systemów transportowych. Identyfikacja charakteru i zakresu nabywanych kompetencji będzie możliwa dzięki możliwości pogrupowania wskaźnika według programów, osi priorytetowych i priorytetów inwestycyjnych. </w:t>
      </w:r>
      <w:r w:rsidRPr="00E049A4">
        <w:rPr>
          <w:rFonts w:ascii="Arial Narrow" w:hAnsi="Arial Narrow"/>
          <w:sz w:val="24"/>
          <w:szCs w:val="24"/>
        </w:rPr>
        <w:t xml:space="preserve">W przypadku, gdy wartość docelowa wskaźnika </w:t>
      </w:r>
      <w:r w:rsidRPr="00E049A4">
        <w:rPr>
          <w:rFonts w:ascii="Arial Narrow" w:hAnsi="Arial Narrow"/>
          <w:i/>
          <w:sz w:val="24"/>
          <w:szCs w:val="24"/>
        </w:rPr>
        <w:t>Liczba osób objętych szkoleniami/doradztwem w zakresie kompetencji cyfrowych O/K/M</w:t>
      </w:r>
      <w:r w:rsidRPr="00E049A4">
        <w:rPr>
          <w:rFonts w:ascii="Arial Narrow" w:hAnsi="Arial Narrow"/>
          <w:sz w:val="24"/>
          <w:szCs w:val="24"/>
        </w:rPr>
        <w:t xml:space="preserve"> jest większa od „0”, Beneficjent jest zobowiązany określić wartości docelowe dla: kobiet, mężczyzn i ogółem.</w:t>
      </w:r>
    </w:p>
    <w:p w:rsidR="00F955FD" w:rsidRPr="00E049A4" w:rsidRDefault="00F955FD" w:rsidP="00F955FD">
      <w:pPr>
        <w:pStyle w:val="Akapitzlist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 w:rsidRPr="00E049A4">
        <w:rPr>
          <w:rFonts w:ascii="Arial Narrow" w:hAnsi="Arial Narrow" w:cs="Arial"/>
          <w:i/>
          <w:sz w:val="24"/>
          <w:szCs w:val="24"/>
        </w:rPr>
        <w:t>Liczba projektów, w których sfinansowano koszty rac</w:t>
      </w:r>
      <w:r w:rsidR="00EB5620">
        <w:rPr>
          <w:rFonts w:ascii="Arial Narrow" w:hAnsi="Arial Narrow" w:cs="Arial"/>
          <w:i/>
          <w:sz w:val="24"/>
          <w:szCs w:val="24"/>
        </w:rPr>
        <w:t>jonalnych usprawnień dla osób z </w:t>
      </w:r>
      <w:r w:rsidRPr="00E049A4">
        <w:rPr>
          <w:rFonts w:ascii="Arial Narrow" w:hAnsi="Arial Narrow" w:cs="Arial"/>
          <w:i/>
          <w:sz w:val="24"/>
          <w:szCs w:val="24"/>
        </w:rPr>
        <w:t>niepełnosprawnościami</w:t>
      </w:r>
      <w:r w:rsidRPr="00E049A4">
        <w:rPr>
          <w:rFonts w:ascii="Arial Narrow" w:hAnsi="Arial Narrow" w:cs="Arial"/>
          <w:sz w:val="24"/>
          <w:szCs w:val="24"/>
        </w:rPr>
        <w:t xml:space="preserve"> (szt.) – racjonalne usprawnienie oznacza konieczne i odpowiednie zmiany oraz dostosowania, nie nakładające nieproporcjonalnego lub nadmiernego obciążenia, rozpatrywane osobno dla każdego konkretnego przypadku, w celu zapewnienia osobom z niepełnosprawnościami możliwości korzystania z wszelkich praw człowieka i podstawowych wolności oraz ich wykonywania na zasadzie równości z innymi osobami. Wskaźnik mierzony w momencie rozliczenia wydatku związanego z racjonalnymi usprawnieniami.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Definicja na podstawie: </w:t>
      </w:r>
      <w:r w:rsidRPr="00E049A4">
        <w:rPr>
          <w:rFonts w:ascii="Arial Narrow" w:hAnsi="Arial Narrow" w:cs="Arial"/>
          <w:i/>
          <w:sz w:val="24"/>
          <w:szCs w:val="24"/>
        </w:rPr>
        <w:t>Wytyczne w zakresie realizacji zasady równości sza</w:t>
      </w:r>
      <w:r w:rsidR="00EB5620">
        <w:rPr>
          <w:rFonts w:ascii="Arial Narrow" w:hAnsi="Arial Narrow" w:cs="Arial"/>
          <w:i/>
          <w:sz w:val="24"/>
          <w:szCs w:val="24"/>
        </w:rPr>
        <w:t>ns i </w:t>
      </w:r>
      <w:r w:rsidRPr="00E049A4">
        <w:rPr>
          <w:rFonts w:ascii="Arial Narrow" w:hAnsi="Arial Narrow" w:cs="Arial"/>
          <w:i/>
          <w:sz w:val="24"/>
          <w:szCs w:val="24"/>
        </w:rPr>
        <w:t>niedyskryminacji, w tym dostępności dla osób z niepełnosprawnościa</w:t>
      </w:r>
      <w:r w:rsidR="00EB5620">
        <w:rPr>
          <w:rFonts w:ascii="Arial Narrow" w:hAnsi="Arial Narrow" w:cs="Arial"/>
          <w:i/>
          <w:sz w:val="24"/>
          <w:szCs w:val="24"/>
        </w:rPr>
        <w:t>mi oraz równości szans kobiet i </w:t>
      </w:r>
      <w:r w:rsidRPr="00E049A4">
        <w:rPr>
          <w:rFonts w:ascii="Arial Narrow" w:hAnsi="Arial Narrow" w:cs="Arial"/>
          <w:i/>
          <w:sz w:val="24"/>
          <w:szCs w:val="24"/>
        </w:rPr>
        <w:t>mężczyzn w ramach funduszy unijnych na lata 2014-2020</w:t>
      </w:r>
      <w:r w:rsidRPr="00E049A4">
        <w:rPr>
          <w:rFonts w:ascii="Arial Narrow" w:hAnsi="Arial Narrow" w:cs="Arial"/>
          <w:sz w:val="24"/>
          <w:szCs w:val="24"/>
        </w:rPr>
        <w:t>.</w:t>
      </w:r>
    </w:p>
    <w:p w:rsidR="00F955FD" w:rsidRPr="00E049A4" w:rsidRDefault="00F955FD" w:rsidP="00F955F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F955FD" w:rsidRPr="00E049A4" w:rsidRDefault="005306B3" w:rsidP="00F955FD">
      <w:pPr>
        <w:pStyle w:val="Default"/>
        <w:jc w:val="both"/>
        <w:rPr>
          <w:rFonts w:ascii="Arial Narrow" w:hAnsi="Arial Narrow"/>
        </w:rPr>
      </w:pPr>
      <w:r w:rsidRPr="00E049A4">
        <w:rPr>
          <w:rFonts w:ascii="Arial Narrow" w:hAnsi="Arial Narrow"/>
        </w:rPr>
        <w:t>Wskazane</w:t>
      </w:r>
      <w:r w:rsidR="00F955FD" w:rsidRPr="00E049A4">
        <w:rPr>
          <w:rFonts w:ascii="Arial Narrow" w:hAnsi="Arial Narrow"/>
        </w:rPr>
        <w:t xml:space="preserve"> przez Beneficjenta we wniosku o dofinansowanie wskaźniki muszą odzwierciedlać założone cele realizowanego projektu oraz być logicznie powiązane z rezultatami, jakie </w:t>
      </w:r>
      <w:r w:rsidR="00EB5620">
        <w:rPr>
          <w:rFonts w:ascii="Arial Narrow" w:hAnsi="Arial Narrow"/>
        </w:rPr>
        <w:t>Beneficjent zamierza osiągnąć w </w:t>
      </w:r>
      <w:r w:rsidR="00F955FD" w:rsidRPr="00E049A4">
        <w:rPr>
          <w:rFonts w:ascii="Arial Narrow" w:hAnsi="Arial Narrow"/>
        </w:rPr>
        <w:t xml:space="preserve">wyniku realizacji danego przedsięwzięcia. Ponadto, osiągnięcie zakładanych we wniosku o dofinansowanie wartości poszczególnych wskaźników powinno zostać potwierdzone wiarygodnymi dokumentami, określonymi na etapie aplikowania o środki jako </w:t>
      </w:r>
      <w:r w:rsidR="00F955FD" w:rsidRPr="00E049A4">
        <w:rPr>
          <w:rFonts w:ascii="Arial Narrow" w:hAnsi="Arial Narrow"/>
          <w:i/>
        </w:rPr>
        <w:t>Sposób</w:t>
      </w:r>
      <w:r w:rsidR="00F955FD" w:rsidRPr="00E049A4">
        <w:rPr>
          <w:rFonts w:ascii="Arial Narrow" w:hAnsi="Arial Narrow"/>
          <w:i/>
          <w:iCs/>
        </w:rPr>
        <w:t xml:space="preserve"> pomiaru wskaźnika. </w:t>
      </w:r>
      <w:r w:rsidR="00F955FD" w:rsidRPr="00E049A4">
        <w:rPr>
          <w:rFonts w:ascii="Arial Narrow" w:hAnsi="Arial Narrow"/>
        </w:rPr>
        <w:t xml:space="preserve">Szczegółowe zasady wypełniania dokumentu zawarte są </w:t>
      </w:r>
      <w:r w:rsidR="00F955FD" w:rsidRPr="00E049A4">
        <w:rPr>
          <w:rFonts w:ascii="Arial Narrow" w:hAnsi="Arial Narrow"/>
          <w:iCs/>
        </w:rPr>
        <w:t>w </w:t>
      </w:r>
      <w:r w:rsidR="00F955FD" w:rsidRPr="00E049A4">
        <w:rPr>
          <w:rFonts w:ascii="Arial Narrow" w:hAnsi="Arial Narrow"/>
          <w:bCs/>
          <w:i/>
        </w:rPr>
        <w:t>Instrukcji wypełnienia wniosku o dofinansowanie projektu z Europejskiego Funduszu Społecznego w ramach Osi Priorytetowej 6 – 8 Regionalnego Programu Operacyjnego – Lubuskie 2020</w:t>
      </w:r>
      <w:r w:rsidR="00F955FD" w:rsidRPr="00E049A4">
        <w:rPr>
          <w:rFonts w:ascii="Arial Narrow" w:hAnsi="Arial Narrow"/>
          <w:i/>
          <w:iCs/>
        </w:rPr>
        <w:t>.</w:t>
      </w:r>
    </w:p>
    <w:p w:rsidR="00F955FD" w:rsidRPr="00E049A4" w:rsidRDefault="00F955FD" w:rsidP="00F955F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7396E" w:rsidRPr="00E049A4" w:rsidRDefault="00A7396E" w:rsidP="007D4C8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u w:val="single"/>
        </w:rPr>
      </w:pPr>
    </w:p>
    <w:sectPr w:rsidR="00A7396E" w:rsidRPr="00E049A4" w:rsidSect="009F4491">
      <w:footerReference w:type="even" r:id="rId8"/>
      <w:footerReference w:type="default" r:id="rId9"/>
      <w:pgSz w:w="11906" w:h="16838"/>
      <w:pgMar w:top="1440" w:right="1080" w:bottom="1440" w:left="1080" w:header="709" w:footer="9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A59" w:rsidRDefault="004D6A59">
      <w:pPr>
        <w:spacing w:after="0"/>
      </w:pPr>
      <w:r>
        <w:separator/>
      </w:r>
    </w:p>
  </w:endnote>
  <w:endnote w:type="continuationSeparator" w:id="1">
    <w:p w:rsidR="004D6A59" w:rsidRDefault="004D6A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AD" w:rsidRDefault="00766D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A64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64AD" w:rsidRDefault="00AA64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AD" w:rsidRDefault="00766DBC" w:rsidP="00BE3077">
    <w:pPr>
      <w:pStyle w:val="Stopka"/>
      <w:framePr w:h="340" w:hRule="exact" w:wrap="around" w:vAnchor="text" w:hAnchor="margin" w:xAlign="center" w:y="4"/>
      <w:rPr>
        <w:rStyle w:val="Numerstrony"/>
      </w:rPr>
    </w:pPr>
    <w:r>
      <w:rPr>
        <w:rStyle w:val="Numerstrony"/>
      </w:rPr>
      <w:fldChar w:fldCharType="begin"/>
    </w:r>
    <w:r w:rsidR="00AA64A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042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A64AD" w:rsidRDefault="00AA64AD" w:rsidP="00BE30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A59" w:rsidRDefault="004D6A59">
      <w:pPr>
        <w:spacing w:after="0"/>
      </w:pPr>
      <w:r>
        <w:separator/>
      </w:r>
    </w:p>
  </w:footnote>
  <w:footnote w:type="continuationSeparator" w:id="1">
    <w:p w:rsidR="004D6A59" w:rsidRDefault="004D6A59">
      <w:pPr>
        <w:spacing w:after="0"/>
      </w:pPr>
      <w:r>
        <w:continuationSeparator/>
      </w:r>
    </w:p>
  </w:footnote>
  <w:footnote w:id="2">
    <w:p w:rsidR="00F570B1" w:rsidRPr="00A475EB" w:rsidRDefault="00F570B1" w:rsidP="00F570B1">
      <w:pPr>
        <w:pStyle w:val="Tekstprzypisudolnego"/>
        <w:jc w:val="both"/>
        <w:rPr>
          <w:rFonts w:ascii="Arial Narrow" w:hAnsi="Arial Narrow"/>
          <w:sz w:val="21"/>
          <w:szCs w:val="21"/>
        </w:rPr>
      </w:pPr>
      <w:r w:rsidRPr="00A475EB">
        <w:rPr>
          <w:rStyle w:val="Odwoanieprzypisudolnego"/>
          <w:rFonts w:ascii="Arial Narrow" w:hAnsi="Arial Narrow"/>
          <w:sz w:val="21"/>
          <w:szCs w:val="21"/>
        </w:rPr>
        <w:footnoteRef/>
      </w:r>
      <w:r w:rsidRPr="00A475EB">
        <w:rPr>
          <w:rFonts w:ascii="Arial Narrow" w:hAnsi="Arial Narrow"/>
          <w:sz w:val="21"/>
          <w:szCs w:val="21"/>
        </w:rPr>
        <w:t xml:space="preserve"> W momencie zaktualizowania Wspólnej Listy Wskaźników Kluczowych, stanowiącej załącznik nr 2 do </w:t>
      </w:r>
      <w:r w:rsidRPr="00A475EB">
        <w:rPr>
          <w:rFonts w:ascii="Arial Narrow" w:hAnsi="Arial Narrow"/>
          <w:i/>
          <w:iCs/>
          <w:sz w:val="21"/>
          <w:szCs w:val="21"/>
        </w:rPr>
        <w:t>Wytycznych w zakresie monitorowania postępu rzeczowego realizacji programów operacyjnych na lata 2014-2020</w:t>
      </w:r>
      <w:r w:rsidRPr="00A475EB">
        <w:rPr>
          <w:rFonts w:ascii="Arial Narrow" w:hAnsi="Arial Narrow"/>
          <w:sz w:val="21"/>
          <w:szCs w:val="21"/>
        </w:rPr>
        <w:t xml:space="preserve"> i wprowadzenia do niej wskaźnika kluczowego dla regionalnych ośrodków polityki społecznej, ROPS zostanie zobowiązany do </w:t>
      </w:r>
      <w:r>
        <w:rPr>
          <w:rFonts w:ascii="Arial Narrow" w:hAnsi="Arial Narrow"/>
          <w:sz w:val="21"/>
          <w:szCs w:val="21"/>
        </w:rPr>
        <w:t>monitorowania tego</w:t>
      </w:r>
      <w:r w:rsidRPr="00A475EB">
        <w:rPr>
          <w:rFonts w:ascii="Arial Narrow" w:hAnsi="Arial Narrow"/>
          <w:sz w:val="21"/>
          <w:szCs w:val="21"/>
        </w:rPr>
        <w:t xml:space="preserve"> wskaźnika.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72"/>
    <w:multiLevelType w:val="hybridMultilevel"/>
    <w:tmpl w:val="563E1CE6"/>
    <w:lvl w:ilvl="0" w:tplc="6A58514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B35775"/>
    <w:multiLevelType w:val="hybridMultilevel"/>
    <w:tmpl w:val="CEA668A6"/>
    <w:lvl w:ilvl="0" w:tplc="332A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C7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C2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A9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E4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81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4E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6C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E7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941C1"/>
    <w:multiLevelType w:val="hybridMultilevel"/>
    <w:tmpl w:val="78FE07AE"/>
    <w:lvl w:ilvl="0" w:tplc="6C6CDD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6EB2"/>
    <w:multiLevelType w:val="multilevel"/>
    <w:tmpl w:val="0090D1A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76CCA"/>
    <w:multiLevelType w:val="hybridMultilevel"/>
    <w:tmpl w:val="96689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A2D"/>
    <w:multiLevelType w:val="hybridMultilevel"/>
    <w:tmpl w:val="2F20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D07B6"/>
    <w:multiLevelType w:val="multilevel"/>
    <w:tmpl w:val="0D56FE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468FD"/>
    <w:multiLevelType w:val="hybridMultilevel"/>
    <w:tmpl w:val="C46ACBEC"/>
    <w:lvl w:ilvl="0" w:tplc="8BBC30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C1EE8"/>
    <w:multiLevelType w:val="hybridMultilevel"/>
    <w:tmpl w:val="C6DA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3705E"/>
    <w:multiLevelType w:val="hybridMultilevel"/>
    <w:tmpl w:val="50787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6A2282"/>
    <w:multiLevelType w:val="hybridMultilevel"/>
    <w:tmpl w:val="149ABDE0"/>
    <w:lvl w:ilvl="0" w:tplc="6BC2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C4A29"/>
    <w:multiLevelType w:val="hybridMultilevel"/>
    <w:tmpl w:val="BABE7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FB58F1"/>
    <w:multiLevelType w:val="hybridMultilevel"/>
    <w:tmpl w:val="B63EF1A8"/>
    <w:lvl w:ilvl="0" w:tplc="65F60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64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4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E0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24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1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68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0C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6A2A95"/>
    <w:multiLevelType w:val="hybridMultilevel"/>
    <w:tmpl w:val="99B2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C1B9E"/>
    <w:multiLevelType w:val="hybridMultilevel"/>
    <w:tmpl w:val="5540F8B0"/>
    <w:lvl w:ilvl="0" w:tplc="62F2489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F4DAA"/>
    <w:multiLevelType w:val="hybridMultilevel"/>
    <w:tmpl w:val="6EC84880"/>
    <w:lvl w:ilvl="0" w:tplc="6C6CDD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C681C"/>
    <w:multiLevelType w:val="hybridMultilevel"/>
    <w:tmpl w:val="10141EC2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5F7F49BB"/>
    <w:multiLevelType w:val="hybridMultilevel"/>
    <w:tmpl w:val="AC027D76"/>
    <w:lvl w:ilvl="0" w:tplc="D96ED0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C26222"/>
    <w:multiLevelType w:val="hybridMultilevel"/>
    <w:tmpl w:val="13DC5FD4"/>
    <w:lvl w:ilvl="0" w:tplc="1A962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81E1F"/>
    <w:multiLevelType w:val="hybridMultilevel"/>
    <w:tmpl w:val="7BDAEEB0"/>
    <w:lvl w:ilvl="0" w:tplc="6A5851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E6208"/>
    <w:multiLevelType w:val="hybridMultilevel"/>
    <w:tmpl w:val="3B3E2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F6283B"/>
    <w:multiLevelType w:val="hybridMultilevel"/>
    <w:tmpl w:val="8E4A40B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6BA60069"/>
    <w:multiLevelType w:val="hybridMultilevel"/>
    <w:tmpl w:val="0D328A82"/>
    <w:lvl w:ilvl="0" w:tplc="6BC2574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0C20303"/>
    <w:multiLevelType w:val="hybridMultilevel"/>
    <w:tmpl w:val="431C0F92"/>
    <w:lvl w:ilvl="0" w:tplc="C4244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A68CB"/>
    <w:multiLevelType w:val="hybridMultilevel"/>
    <w:tmpl w:val="8D42A96C"/>
    <w:lvl w:ilvl="0" w:tplc="305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A8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D4E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A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A9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22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02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26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D6B89"/>
    <w:multiLevelType w:val="hybridMultilevel"/>
    <w:tmpl w:val="022A6FD8"/>
    <w:lvl w:ilvl="0" w:tplc="60E255EE">
      <w:start w:val="3"/>
      <w:numFmt w:val="decimal"/>
      <w:lvlText w:val="%1."/>
      <w:lvlJc w:val="left"/>
      <w:pPr>
        <w:ind w:left="720" w:hanging="360"/>
      </w:pPr>
      <w:rPr>
        <w:rFonts w:cs="Aria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23D2A"/>
    <w:multiLevelType w:val="hybridMultilevel"/>
    <w:tmpl w:val="51D265E2"/>
    <w:lvl w:ilvl="0" w:tplc="6C6CDDF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094ECE"/>
    <w:multiLevelType w:val="hybridMultilevel"/>
    <w:tmpl w:val="569AD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6"/>
  </w:num>
  <w:num w:numId="4">
    <w:abstractNumId w:val="11"/>
  </w:num>
  <w:num w:numId="5">
    <w:abstractNumId w:val="7"/>
  </w:num>
  <w:num w:numId="6">
    <w:abstractNumId w:val="22"/>
  </w:num>
  <w:num w:numId="7">
    <w:abstractNumId w:val="10"/>
  </w:num>
  <w:num w:numId="8">
    <w:abstractNumId w:val="20"/>
  </w:num>
  <w:num w:numId="9">
    <w:abstractNumId w:val="17"/>
  </w:num>
  <w:num w:numId="10">
    <w:abstractNumId w:val="0"/>
  </w:num>
  <w:num w:numId="11">
    <w:abstractNumId w:val="14"/>
  </w:num>
  <w:num w:numId="12">
    <w:abstractNumId w:val="19"/>
  </w:num>
  <w:num w:numId="13">
    <w:abstractNumId w:val="16"/>
  </w:num>
  <w:num w:numId="14">
    <w:abstractNumId w:val="5"/>
  </w:num>
  <w:num w:numId="15">
    <w:abstractNumId w:val="21"/>
  </w:num>
  <w:num w:numId="16">
    <w:abstractNumId w:val="23"/>
  </w:num>
  <w:num w:numId="17">
    <w:abstractNumId w:val="9"/>
  </w:num>
  <w:num w:numId="18">
    <w:abstractNumId w:val="6"/>
  </w:num>
  <w:num w:numId="19">
    <w:abstractNumId w:val="4"/>
  </w:num>
  <w:num w:numId="20">
    <w:abstractNumId w:val="3"/>
  </w:num>
  <w:num w:numId="21">
    <w:abstractNumId w:val="18"/>
  </w:num>
  <w:num w:numId="22">
    <w:abstractNumId w:val="12"/>
  </w:num>
  <w:num w:numId="23">
    <w:abstractNumId w:val="24"/>
  </w:num>
  <w:num w:numId="24">
    <w:abstractNumId w:val="1"/>
  </w:num>
  <w:num w:numId="25">
    <w:abstractNumId w:val="27"/>
  </w:num>
  <w:num w:numId="26">
    <w:abstractNumId w:val="13"/>
  </w:num>
  <w:num w:numId="27">
    <w:abstractNumId w:val="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B0E"/>
    <w:rsid w:val="000041D8"/>
    <w:rsid w:val="00004D3A"/>
    <w:rsid w:val="00006DFC"/>
    <w:rsid w:val="0000785E"/>
    <w:rsid w:val="00014042"/>
    <w:rsid w:val="00014A46"/>
    <w:rsid w:val="00014D85"/>
    <w:rsid w:val="000205DB"/>
    <w:rsid w:val="00021CE9"/>
    <w:rsid w:val="00024E9D"/>
    <w:rsid w:val="000250A6"/>
    <w:rsid w:val="00025F7A"/>
    <w:rsid w:val="00031D62"/>
    <w:rsid w:val="00037EF7"/>
    <w:rsid w:val="00040A9D"/>
    <w:rsid w:val="00050222"/>
    <w:rsid w:val="00056C53"/>
    <w:rsid w:val="00060F97"/>
    <w:rsid w:val="0006488F"/>
    <w:rsid w:val="00065A75"/>
    <w:rsid w:val="0007097C"/>
    <w:rsid w:val="00071E72"/>
    <w:rsid w:val="00072D8D"/>
    <w:rsid w:val="00073C46"/>
    <w:rsid w:val="000744C5"/>
    <w:rsid w:val="00081187"/>
    <w:rsid w:val="0008170D"/>
    <w:rsid w:val="00094828"/>
    <w:rsid w:val="00095B0E"/>
    <w:rsid w:val="0009765F"/>
    <w:rsid w:val="000978FD"/>
    <w:rsid w:val="000A25DC"/>
    <w:rsid w:val="000A4526"/>
    <w:rsid w:val="000A7F92"/>
    <w:rsid w:val="000B0DB0"/>
    <w:rsid w:val="000B1846"/>
    <w:rsid w:val="000B3C67"/>
    <w:rsid w:val="000B3C6B"/>
    <w:rsid w:val="000B53C7"/>
    <w:rsid w:val="000B6B66"/>
    <w:rsid w:val="000C2614"/>
    <w:rsid w:val="000C6AED"/>
    <w:rsid w:val="000C74B1"/>
    <w:rsid w:val="000D35EB"/>
    <w:rsid w:val="000D36A0"/>
    <w:rsid w:val="000D6059"/>
    <w:rsid w:val="000E0C69"/>
    <w:rsid w:val="000E3461"/>
    <w:rsid w:val="000E3815"/>
    <w:rsid w:val="000F4DFE"/>
    <w:rsid w:val="00104F91"/>
    <w:rsid w:val="00106F44"/>
    <w:rsid w:val="0011339F"/>
    <w:rsid w:val="00115E09"/>
    <w:rsid w:val="00116878"/>
    <w:rsid w:val="00117665"/>
    <w:rsid w:val="0012126E"/>
    <w:rsid w:val="00125B7A"/>
    <w:rsid w:val="0012639E"/>
    <w:rsid w:val="001268FC"/>
    <w:rsid w:val="00127714"/>
    <w:rsid w:val="00127786"/>
    <w:rsid w:val="001279CD"/>
    <w:rsid w:val="00130BA0"/>
    <w:rsid w:val="00132B63"/>
    <w:rsid w:val="00136EAF"/>
    <w:rsid w:val="001407A7"/>
    <w:rsid w:val="0014201E"/>
    <w:rsid w:val="001437D0"/>
    <w:rsid w:val="00144635"/>
    <w:rsid w:val="00147BC8"/>
    <w:rsid w:val="001508E4"/>
    <w:rsid w:val="001510F2"/>
    <w:rsid w:val="00171C23"/>
    <w:rsid w:val="001723D4"/>
    <w:rsid w:val="001849CF"/>
    <w:rsid w:val="00191432"/>
    <w:rsid w:val="00194228"/>
    <w:rsid w:val="001A2E28"/>
    <w:rsid w:val="001A3EDC"/>
    <w:rsid w:val="001A6CBE"/>
    <w:rsid w:val="001A71C9"/>
    <w:rsid w:val="001B3118"/>
    <w:rsid w:val="001B62D1"/>
    <w:rsid w:val="001B7F7A"/>
    <w:rsid w:val="001C252B"/>
    <w:rsid w:val="001C259D"/>
    <w:rsid w:val="001C6AE0"/>
    <w:rsid w:val="001C7AF1"/>
    <w:rsid w:val="001E3C5F"/>
    <w:rsid w:val="001E67AE"/>
    <w:rsid w:val="001E7972"/>
    <w:rsid w:val="001F0C1E"/>
    <w:rsid w:val="001F4F81"/>
    <w:rsid w:val="001F76B6"/>
    <w:rsid w:val="0020390F"/>
    <w:rsid w:val="002121ED"/>
    <w:rsid w:val="00212926"/>
    <w:rsid w:val="00214AE3"/>
    <w:rsid w:val="0021590B"/>
    <w:rsid w:val="00216987"/>
    <w:rsid w:val="002214A1"/>
    <w:rsid w:val="0022415A"/>
    <w:rsid w:val="00227125"/>
    <w:rsid w:val="002337E6"/>
    <w:rsid w:val="00233B12"/>
    <w:rsid w:val="00233FC2"/>
    <w:rsid w:val="002360C6"/>
    <w:rsid w:val="002420F5"/>
    <w:rsid w:val="0024537F"/>
    <w:rsid w:val="00245AAD"/>
    <w:rsid w:val="00245DA8"/>
    <w:rsid w:val="002507A1"/>
    <w:rsid w:val="0025330F"/>
    <w:rsid w:val="002613EC"/>
    <w:rsid w:val="0026218E"/>
    <w:rsid w:val="002633FB"/>
    <w:rsid w:val="002644B5"/>
    <w:rsid w:val="00266D31"/>
    <w:rsid w:val="00270C2F"/>
    <w:rsid w:val="00270CD7"/>
    <w:rsid w:val="00276A88"/>
    <w:rsid w:val="002832CD"/>
    <w:rsid w:val="00286206"/>
    <w:rsid w:val="002869A7"/>
    <w:rsid w:val="002909A0"/>
    <w:rsid w:val="00290B46"/>
    <w:rsid w:val="00293ED7"/>
    <w:rsid w:val="00297639"/>
    <w:rsid w:val="002A28C6"/>
    <w:rsid w:val="002A6127"/>
    <w:rsid w:val="002A7F56"/>
    <w:rsid w:val="002B0BE7"/>
    <w:rsid w:val="002C08EF"/>
    <w:rsid w:val="002C13D0"/>
    <w:rsid w:val="002C147C"/>
    <w:rsid w:val="002C448B"/>
    <w:rsid w:val="002D11FB"/>
    <w:rsid w:val="002D5A17"/>
    <w:rsid w:val="002E0353"/>
    <w:rsid w:val="002E1E63"/>
    <w:rsid w:val="002E2A7D"/>
    <w:rsid w:val="002E51F9"/>
    <w:rsid w:val="002F3FCA"/>
    <w:rsid w:val="003004F2"/>
    <w:rsid w:val="0030577D"/>
    <w:rsid w:val="0030589F"/>
    <w:rsid w:val="003079CE"/>
    <w:rsid w:val="003111CF"/>
    <w:rsid w:val="0031504A"/>
    <w:rsid w:val="00316C36"/>
    <w:rsid w:val="00316EF6"/>
    <w:rsid w:val="00322D53"/>
    <w:rsid w:val="00322E61"/>
    <w:rsid w:val="00324B27"/>
    <w:rsid w:val="00326014"/>
    <w:rsid w:val="00330BDF"/>
    <w:rsid w:val="003327DB"/>
    <w:rsid w:val="00336C80"/>
    <w:rsid w:val="003370F2"/>
    <w:rsid w:val="003401DA"/>
    <w:rsid w:val="003428B9"/>
    <w:rsid w:val="00353AFB"/>
    <w:rsid w:val="003646B1"/>
    <w:rsid w:val="00370759"/>
    <w:rsid w:val="00372778"/>
    <w:rsid w:val="00377017"/>
    <w:rsid w:val="00390651"/>
    <w:rsid w:val="00393291"/>
    <w:rsid w:val="00394B2C"/>
    <w:rsid w:val="003976B4"/>
    <w:rsid w:val="003A2F59"/>
    <w:rsid w:val="003A31EB"/>
    <w:rsid w:val="003A77D4"/>
    <w:rsid w:val="003B1D10"/>
    <w:rsid w:val="003B5CF8"/>
    <w:rsid w:val="003C1E40"/>
    <w:rsid w:val="003C58D3"/>
    <w:rsid w:val="003D2188"/>
    <w:rsid w:val="003D40BB"/>
    <w:rsid w:val="003D5865"/>
    <w:rsid w:val="003D6533"/>
    <w:rsid w:val="003D7C08"/>
    <w:rsid w:val="003E7EF3"/>
    <w:rsid w:val="003F6BE0"/>
    <w:rsid w:val="004105D4"/>
    <w:rsid w:val="0041094D"/>
    <w:rsid w:val="00412602"/>
    <w:rsid w:val="004217B1"/>
    <w:rsid w:val="00425EC8"/>
    <w:rsid w:val="00426949"/>
    <w:rsid w:val="0043312F"/>
    <w:rsid w:val="004463BA"/>
    <w:rsid w:val="00447126"/>
    <w:rsid w:val="0044794C"/>
    <w:rsid w:val="00450AF5"/>
    <w:rsid w:val="00450CF1"/>
    <w:rsid w:val="004512D6"/>
    <w:rsid w:val="004541D5"/>
    <w:rsid w:val="00466D80"/>
    <w:rsid w:val="00472255"/>
    <w:rsid w:val="00473541"/>
    <w:rsid w:val="00483A9A"/>
    <w:rsid w:val="00483D42"/>
    <w:rsid w:val="00486A35"/>
    <w:rsid w:val="00487CA6"/>
    <w:rsid w:val="00490989"/>
    <w:rsid w:val="00493B21"/>
    <w:rsid w:val="00497657"/>
    <w:rsid w:val="004A06F5"/>
    <w:rsid w:val="004A1B67"/>
    <w:rsid w:val="004A7DBD"/>
    <w:rsid w:val="004A7FF5"/>
    <w:rsid w:val="004B01B2"/>
    <w:rsid w:val="004B28D6"/>
    <w:rsid w:val="004C7D0A"/>
    <w:rsid w:val="004D375D"/>
    <w:rsid w:val="004D5072"/>
    <w:rsid w:val="004D6A59"/>
    <w:rsid w:val="004F0BDA"/>
    <w:rsid w:val="004F129D"/>
    <w:rsid w:val="004F163B"/>
    <w:rsid w:val="00500A39"/>
    <w:rsid w:val="00505B1F"/>
    <w:rsid w:val="00507797"/>
    <w:rsid w:val="005120E0"/>
    <w:rsid w:val="00514FDB"/>
    <w:rsid w:val="005156CD"/>
    <w:rsid w:val="0052093F"/>
    <w:rsid w:val="00521633"/>
    <w:rsid w:val="0052381B"/>
    <w:rsid w:val="0053044D"/>
    <w:rsid w:val="005306B3"/>
    <w:rsid w:val="0053500C"/>
    <w:rsid w:val="00541FD9"/>
    <w:rsid w:val="005427DE"/>
    <w:rsid w:val="005442D9"/>
    <w:rsid w:val="00544F85"/>
    <w:rsid w:val="0054545F"/>
    <w:rsid w:val="00555BFA"/>
    <w:rsid w:val="00562F8F"/>
    <w:rsid w:val="00565BE4"/>
    <w:rsid w:val="00573BC3"/>
    <w:rsid w:val="00575875"/>
    <w:rsid w:val="00580CCB"/>
    <w:rsid w:val="0058396D"/>
    <w:rsid w:val="005870D1"/>
    <w:rsid w:val="00587F67"/>
    <w:rsid w:val="005A259C"/>
    <w:rsid w:val="005A2752"/>
    <w:rsid w:val="005A29B6"/>
    <w:rsid w:val="005A55AF"/>
    <w:rsid w:val="005A61CF"/>
    <w:rsid w:val="005A6503"/>
    <w:rsid w:val="005A7553"/>
    <w:rsid w:val="005B1FE4"/>
    <w:rsid w:val="005B2EF3"/>
    <w:rsid w:val="005B3DF0"/>
    <w:rsid w:val="005B6440"/>
    <w:rsid w:val="005B769B"/>
    <w:rsid w:val="005C1A39"/>
    <w:rsid w:val="005C2294"/>
    <w:rsid w:val="005C6217"/>
    <w:rsid w:val="005C772E"/>
    <w:rsid w:val="005D23C5"/>
    <w:rsid w:val="005D564F"/>
    <w:rsid w:val="005E112A"/>
    <w:rsid w:val="005E35C5"/>
    <w:rsid w:val="005F3B4E"/>
    <w:rsid w:val="005F4D12"/>
    <w:rsid w:val="006006BE"/>
    <w:rsid w:val="00603A88"/>
    <w:rsid w:val="00603DDA"/>
    <w:rsid w:val="00604DE8"/>
    <w:rsid w:val="00607E79"/>
    <w:rsid w:val="00610427"/>
    <w:rsid w:val="006138BD"/>
    <w:rsid w:val="00614E2F"/>
    <w:rsid w:val="006206BD"/>
    <w:rsid w:val="006211A8"/>
    <w:rsid w:val="0062377A"/>
    <w:rsid w:val="006270EC"/>
    <w:rsid w:val="00631A3D"/>
    <w:rsid w:val="00641150"/>
    <w:rsid w:val="00650501"/>
    <w:rsid w:val="00655533"/>
    <w:rsid w:val="00656BAB"/>
    <w:rsid w:val="00664200"/>
    <w:rsid w:val="00665DD6"/>
    <w:rsid w:val="006663FB"/>
    <w:rsid w:val="00672026"/>
    <w:rsid w:val="00675E43"/>
    <w:rsid w:val="00682A25"/>
    <w:rsid w:val="00682F04"/>
    <w:rsid w:val="00690FF0"/>
    <w:rsid w:val="00693D90"/>
    <w:rsid w:val="00695A57"/>
    <w:rsid w:val="00696522"/>
    <w:rsid w:val="0069663B"/>
    <w:rsid w:val="006A62D2"/>
    <w:rsid w:val="006B3987"/>
    <w:rsid w:val="006C472B"/>
    <w:rsid w:val="006C47E2"/>
    <w:rsid w:val="006C4CC6"/>
    <w:rsid w:val="006D187D"/>
    <w:rsid w:val="006D1A8D"/>
    <w:rsid w:val="006D26E7"/>
    <w:rsid w:val="006E195C"/>
    <w:rsid w:val="006E4DA2"/>
    <w:rsid w:val="006E576B"/>
    <w:rsid w:val="006F00F8"/>
    <w:rsid w:val="006F0335"/>
    <w:rsid w:val="006F5D5C"/>
    <w:rsid w:val="0070009F"/>
    <w:rsid w:val="00707DD8"/>
    <w:rsid w:val="007132E0"/>
    <w:rsid w:val="00717299"/>
    <w:rsid w:val="007328B1"/>
    <w:rsid w:val="00734239"/>
    <w:rsid w:val="007437A1"/>
    <w:rsid w:val="00745A86"/>
    <w:rsid w:val="00745B7D"/>
    <w:rsid w:val="007467D2"/>
    <w:rsid w:val="007469DF"/>
    <w:rsid w:val="007477B7"/>
    <w:rsid w:val="007546D5"/>
    <w:rsid w:val="00756046"/>
    <w:rsid w:val="0076216C"/>
    <w:rsid w:val="00766DBC"/>
    <w:rsid w:val="00767C05"/>
    <w:rsid w:val="00770DBA"/>
    <w:rsid w:val="00772D60"/>
    <w:rsid w:val="00781FE6"/>
    <w:rsid w:val="00787A1B"/>
    <w:rsid w:val="00790CDB"/>
    <w:rsid w:val="00791F3E"/>
    <w:rsid w:val="0079433B"/>
    <w:rsid w:val="007976E4"/>
    <w:rsid w:val="007A1C3B"/>
    <w:rsid w:val="007A453B"/>
    <w:rsid w:val="007B24E7"/>
    <w:rsid w:val="007B3CF0"/>
    <w:rsid w:val="007B476C"/>
    <w:rsid w:val="007B6570"/>
    <w:rsid w:val="007C2C03"/>
    <w:rsid w:val="007C2DE0"/>
    <w:rsid w:val="007C44B7"/>
    <w:rsid w:val="007C72AF"/>
    <w:rsid w:val="007D3CB8"/>
    <w:rsid w:val="007D4C8F"/>
    <w:rsid w:val="007D5F42"/>
    <w:rsid w:val="007D7094"/>
    <w:rsid w:val="007E15F5"/>
    <w:rsid w:val="007E3EDF"/>
    <w:rsid w:val="007E65D8"/>
    <w:rsid w:val="007F47E3"/>
    <w:rsid w:val="007F5EFD"/>
    <w:rsid w:val="008041A3"/>
    <w:rsid w:val="00806FF5"/>
    <w:rsid w:val="00807ED0"/>
    <w:rsid w:val="0081222C"/>
    <w:rsid w:val="0081474F"/>
    <w:rsid w:val="008159EE"/>
    <w:rsid w:val="00817184"/>
    <w:rsid w:val="00820AAD"/>
    <w:rsid w:val="00822766"/>
    <w:rsid w:val="00822A04"/>
    <w:rsid w:val="0082615E"/>
    <w:rsid w:val="00827877"/>
    <w:rsid w:val="0083107C"/>
    <w:rsid w:val="0083157D"/>
    <w:rsid w:val="008374B1"/>
    <w:rsid w:val="00844366"/>
    <w:rsid w:val="00847C70"/>
    <w:rsid w:val="008544BE"/>
    <w:rsid w:val="00856827"/>
    <w:rsid w:val="00857F33"/>
    <w:rsid w:val="008608C1"/>
    <w:rsid w:val="008645FD"/>
    <w:rsid w:val="0086551B"/>
    <w:rsid w:val="00867E80"/>
    <w:rsid w:val="00871E10"/>
    <w:rsid w:val="008776D5"/>
    <w:rsid w:val="0087771A"/>
    <w:rsid w:val="00880DE8"/>
    <w:rsid w:val="00882487"/>
    <w:rsid w:val="00883960"/>
    <w:rsid w:val="008901C4"/>
    <w:rsid w:val="00895703"/>
    <w:rsid w:val="00895FAA"/>
    <w:rsid w:val="008977E7"/>
    <w:rsid w:val="008A059D"/>
    <w:rsid w:val="008A465D"/>
    <w:rsid w:val="008A47BF"/>
    <w:rsid w:val="008A6B2F"/>
    <w:rsid w:val="008B0B8A"/>
    <w:rsid w:val="008B573F"/>
    <w:rsid w:val="008C0F4C"/>
    <w:rsid w:val="008C212C"/>
    <w:rsid w:val="008C7D2E"/>
    <w:rsid w:val="008D3E1C"/>
    <w:rsid w:val="008D52A7"/>
    <w:rsid w:val="008D5923"/>
    <w:rsid w:val="008E09FF"/>
    <w:rsid w:val="008E2E72"/>
    <w:rsid w:val="008E3FEE"/>
    <w:rsid w:val="008E5149"/>
    <w:rsid w:val="008F7539"/>
    <w:rsid w:val="00902D99"/>
    <w:rsid w:val="009039FC"/>
    <w:rsid w:val="0091278E"/>
    <w:rsid w:val="0091606C"/>
    <w:rsid w:val="0091658F"/>
    <w:rsid w:val="00917EC9"/>
    <w:rsid w:val="00937CDA"/>
    <w:rsid w:val="00942178"/>
    <w:rsid w:val="0094405F"/>
    <w:rsid w:val="00944CC4"/>
    <w:rsid w:val="00944F30"/>
    <w:rsid w:val="00945A5E"/>
    <w:rsid w:val="00947787"/>
    <w:rsid w:val="0095145D"/>
    <w:rsid w:val="00957AE0"/>
    <w:rsid w:val="009631CF"/>
    <w:rsid w:val="00981EA2"/>
    <w:rsid w:val="00984911"/>
    <w:rsid w:val="00984AF3"/>
    <w:rsid w:val="00986AC4"/>
    <w:rsid w:val="00995345"/>
    <w:rsid w:val="009A3C2C"/>
    <w:rsid w:val="009B08BC"/>
    <w:rsid w:val="009C0E04"/>
    <w:rsid w:val="009C4753"/>
    <w:rsid w:val="009C7AA0"/>
    <w:rsid w:val="009D0F3B"/>
    <w:rsid w:val="009D328F"/>
    <w:rsid w:val="009D32DF"/>
    <w:rsid w:val="009D39C8"/>
    <w:rsid w:val="009D3E74"/>
    <w:rsid w:val="009D66FB"/>
    <w:rsid w:val="009D6DA1"/>
    <w:rsid w:val="009D78CF"/>
    <w:rsid w:val="009F09AE"/>
    <w:rsid w:val="009F4491"/>
    <w:rsid w:val="009F449A"/>
    <w:rsid w:val="009F53DA"/>
    <w:rsid w:val="009F58D6"/>
    <w:rsid w:val="00A02A15"/>
    <w:rsid w:val="00A02C35"/>
    <w:rsid w:val="00A0678E"/>
    <w:rsid w:val="00A10403"/>
    <w:rsid w:val="00A11028"/>
    <w:rsid w:val="00A15088"/>
    <w:rsid w:val="00A1761C"/>
    <w:rsid w:val="00A24DA3"/>
    <w:rsid w:val="00A25A58"/>
    <w:rsid w:val="00A33339"/>
    <w:rsid w:val="00A35F4B"/>
    <w:rsid w:val="00A465B6"/>
    <w:rsid w:val="00A46D10"/>
    <w:rsid w:val="00A475EB"/>
    <w:rsid w:val="00A56EFF"/>
    <w:rsid w:val="00A7396E"/>
    <w:rsid w:val="00A73D08"/>
    <w:rsid w:val="00A740E1"/>
    <w:rsid w:val="00A7428C"/>
    <w:rsid w:val="00A8387B"/>
    <w:rsid w:val="00A83EBA"/>
    <w:rsid w:val="00A92361"/>
    <w:rsid w:val="00A93157"/>
    <w:rsid w:val="00A95257"/>
    <w:rsid w:val="00AA64AD"/>
    <w:rsid w:val="00AB061A"/>
    <w:rsid w:val="00AB10D4"/>
    <w:rsid w:val="00AB16FB"/>
    <w:rsid w:val="00AB1ABC"/>
    <w:rsid w:val="00AB263F"/>
    <w:rsid w:val="00AB3AD7"/>
    <w:rsid w:val="00AB4A0B"/>
    <w:rsid w:val="00AB6F5D"/>
    <w:rsid w:val="00AC3724"/>
    <w:rsid w:val="00AC7397"/>
    <w:rsid w:val="00AD1125"/>
    <w:rsid w:val="00AD4096"/>
    <w:rsid w:val="00AD518F"/>
    <w:rsid w:val="00AD73ED"/>
    <w:rsid w:val="00AE02E7"/>
    <w:rsid w:val="00AE1ECA"/>
    <w:rsid w:val="00AE21A3"/>
    <w:rsid w:val="00AF353F"/>
    <w:rsid w:val="00AF3E0B"/>
    <w:rsid w:val="00AF6F62"/>
    <w:rsid w:val="00B002C0"/>
    <w:rsid w:val="00B00F78"/>
    <w:rsid w:val="00B0264C"/>
    <w:rsid w:val="00B05B5B"/>
    <w:rsid w:val="00B07157"/>
    <w:rsid w:val="00B105EB"/>
    <w:rsid w:val="00B132B7"/>
    <w:rsid w:val="00B14C6F"/>
    <w:rsid w:val="00B2316E"/>
    <w:rsid w:val="00B25D1D"/>
    <w:rsid w:val="00B26913"/>
    <w:rsid w:val="00B27C0B"/>
    <w:rsid w:val="00B3279F"/>
    <w:rsid w:val="00B36D10"/>
    <w:rsid w:val="00B44E5D"/>
    <w:rsid w:val="00B45155"/>
    <w:rsid w:val="00B60FB5"/>
    <w:rsid w:val="00B65BA5"/>
    <w:rsid w:val="00B666FD"/>
    <w:rsid w:val="00B70142"/>
    <w:rsid w:val="00B72CDA"/>
    <w:rsid w:val="00B730D1"/>
    <w:rsid w:val="00B74EF5"/>
    <w:rsid w:val="00B75C0C"/>
    <w:rsid w:val="00B76B37"/>
    <w:rsid w:val="00B77CDA"/>
    <w:rsid w:val="00B83375"/>
    <w:rsid w:val="00B83AB4"/>
    <w:rsid w:val="00B86FB9"/>
    <w:rsid w:val="00B9113D"/>
    <w:rsid w:val="00B91941"/>
    <w:rsid w:val="00B92168"/>
    <w:rsid w:val="00B95BD4"/>
    <w:rsid w:val="00B96850"/>
    <w:rsid w:val="00B96A95"/>
    <w:rsid w:val="00B96BD7"/>
    <w:rsid w:val="00BA1FBE"/>
    <w:rsid w:val="00BA225C"/>
    <w:rsid w:val="00BA389B"/>
    <w:rsid w:val="00BA55CF"/>
    <w:rsid w:val="00BA5D12"/>
    <w:rsid w:val="00BA7582"/>
    <w:rsid w:val="00BA76E1"/>
    <w:rsid w:val="00BA77A2"/>
    <w:rsid w:val="00BB1EBB"/>
    <w:rsid w:val="00BB2E6A"/>
    <w:rsid w:val="00BB5090"/>
    <w:rsid w:val="00BB7755"/>
    <w:rsid w:val="00BB7CC9"/>
    <w:rsid w:val="00BC776A"/>
    <w:rsid w:val="00BD7649"/>
    <w:rsid w:val="00BE293C"/>
    <w:rsid w:val="00BE3077"/>
    <w:rsid w:val="00BE3A5A"/>
    <w:rsid w:val="00BF5D30"/>
    <w:rsid w:val="00BF6C6C"/>
    <w:rsid w:val="00C02DDA"/>
    <w:rsid w:val="00C12EE9"/>
    <w:rsid w:val="00C216EA"/>
    <w:rsid w:val="00C250A1"/>
    <w:rsid w:val="00C26C3D"/>
    <w:rsid w:val="00C27C5E"/>
    <w:rsid w:val="00C3306F"/>
    <w:rsid w:val="00C33789"/>
    <w:rsid w:val="00C34446"/>
    <w:rsid w:val="00C426CF"/>
    <w:rsid w:val="00C43836"/>
    <w:rsid w:val="00C50100"/>
    <w:rsid w:val="00C512CE"/>
    <w:rsid w:val="00C555CF"/>
    <w:rsid w:val="00C56A25"/>
    <w:rsid w:val="00C56C86"/>
    <w:rsid w:val="00C6167A"/>
    <w:rsid w:val="00C720EB"/>
    <w:rsid w:val="00C757CC"/>
    <w:rsid w:val="00C822B1"/>
    <w:rsid w:val="00C836C3"/>
    <w:rsid w:val="00C84332"/>
    <w:rsid w:val="00C924B0"/>
    <w:rsid w:val="00C928C0"/>
    <w:rsid w:val="00C9299B"/>
    <w:rsid w:val="00C9478E"/>
    <w:rsid w:val="00C95886"/>
    <w:rsid w:val="00C95A33"/>
    <w:rsid w:val="00C968C9"/>
    <w:rsid w:val="00C972DA"/>
    <w:rsid w:val="00CA05E8"/>
    <w:rsid w:val="00CA52B4"/>
    <w:rsid w:val="00CA5E83"/>
    <w:rsid w:val="00CA5EAF"/>
    <w:rsid w:val="00CB182F"/>
    <w:rsid w:val="00CB1CF1"/>
    <w:rsid w:val="00CB246C"/>
    <w:rsid w:val="00CB257A"/>
    <w:rsid w:val="00CB4D91"/>
    <w:rsid w:val="00CB6C36"/>
    <w:rsid w:val="00CC7BF5"/>
    <w:rsid w:val="00CD7C03"/>
    <w:rsid w:val="00CE6623"/>
    <w:rsid w:val="00CE70EC"/>
    <w:rsid w:val="00CF17BE"/>
    <w:rsid w:val="00CF503E"/>
    <w:rsid w:val="00D00997"/>
    <w:rsid w:val="00D0102B"/>
    <w:rsid w:val="00D12BD0"/>
    <w:rsid w:val="00D13750"/>
    <w:rsid w:val="00D24043"/>
    <w:rsid w:val="00D240EF"/>
    <w:rsid w:val="00D27975"/>
    <w:rsid w:val="00D27D35"/>
    <w:rsid w:val="00D310A3"/>
    <w:rsid w:val="00D345A8"/>
    <w:rsid w:val="00D408E4"/>
    <w:rsid w:val="00D431E5"/>
    <w:rsid w:val="00D47E23"/>
    <w:rsid w:val="00D50532"/>
    <w:rsid w:val="00D52151"/>
    <w:rsid w:val="00D53F4F"/>
    <w:rsid w:val="00D55A21"/>
    <w:rsid w:val="00D56016"/>
    <w:rsid w:val="00D679B0"/>
    <w:rsid w:val="00D67E0B"/>
    <w:rsid w:val="00D712BA"/>
    <w:rsid w:val="00D7344B"/>
    <w:rsid w:val="00D7574C"/>
    <w:rsid w:val="00D75BA2"/>
    <w:rsid w:val="00D81F3D"/>
    <w:rsid w:val="00D82342"/>
    <w:rsid w:val="00D82BDC"/>
    <w:rsid w:val="00D93775"/>
    <w:rsid w:val="00D95C7E"/>
    <w:rsid w:val="00DA3117"/>
    <w:rsid w:val="00DA706C"/>
    <w:rsid w:val="00DB2DA2"/>
    <w:rsid w:val="00DB30B6"/>
    <w:rsid w:val="00DB4B80"/>
    <w:rsid w:val="00DB7853"/>
    <w:rsid w:val="00DB7CCC"/>
    <w:rsid w:val="00DC0670"/>
    <w:rsid w:val="00DC284E"/>
    <w:rsid w:val="00DC3700"/>
    <w:rsid w:val="00DC70A0"/>
    <w:rsid w:val="00DD572F"/>
    <w:rsid w:val="00DE11B3"/>
    <w:rsid w:val="00DE1D51"/>
    <w:rsid w:val="00DE20D2"/>
    <w:rsid w:val="00DE29DD"/>
    <w:rsid w:val="00DE2A66"/>
    <w:rsid w:val="00DE75B1"/>
    <w:rsid w:val="00DF26B3"/>
    <w:rsid w:val="00DF4E3B"/>
    <w:rsid w:val="00DF6229"/>
    <w:rsid w:val="00E049A4"/>
    <w:rsid w:val="00E04AF7"/>
    <w:rsid w:val="00E061FE"/>
    <w:rsid w:val="00E07B0D"/>
    <w:rsid w:val="00E16ADC"/>
    <w:rsid w:val="00E2224B"/>
    <w:rsid w:val="00E23C43"/>
    <w:rsid w:val="00E32A40"/>
    <w:rsid w:val="00E42582"/>
    <w:rsid w:val="00E46EAA"/>
    <w:rsid w:val="00E51538"/>
    <w:rsid w:val="00E54D75"/>
    <w:rsid w:val="00E55BF4"/>
    <w:rsid w:val="00E56218"/>
    <w:rsid w:val="00E6378F"/>
    <w:rsid w:val="00E7074B"/>
    <w:rsid w:val="00E71B19"/>
    <w:rsid w:val="00E73613"/>
    <w:rsid w:val="00E745D7"/>
    <w:rsid w:val="00E77FBB"/>
    <w:rsid w:val="00E80176"/>
    <w:rsid w:val="00E83F57"/>
    <w:rsid w:val="00E92294"/>
    <w:rsid w:val="00E92340"/>
    <w:rsid w:val="00E94CE9"/>
    <w:rsid w:val="00EA5F88"/>
    <w:rsid w:val="00EA7030"/>
    <w:rsid w:val="00EA7051"/>
    <w:rsid w:val="00EB2921"/>
    <w:rsid w:val="00EB5620"/>
    <w:rsid w:val="00EB7636"/>
    <w:rsid w:val="00EC7162"/>
    <w:rsid w:val="00ED112B"/>
    <w:rsid w:val="00ED25D1"/>
    <w:rsid w:val="00ED2F08"/>
    <w:rsid w:val="00ED3212"/>
    <w:rsid w:val="00EE40E9"/>
    <w:rsid w:val="00EF0609"/>
    <w:rsid w:val="00EF0809"/>
    <w:rsid w:val="00EF0DD5"/>
    <w:rsid w:val="00F10F75"/>
    <w:rsid w:val="00F1243F"/>
    <w:rsid w:val="00F152A9"/>
    <w:rsid w:val="00F159FC"/>
    <w:rsid w:val="00F2020C"/>
    <w:rsid w:val="00F24574"/>
    <w:rsid w:val="00F24C02"/>
    <w:rsid w:val="00F275FD"/>
    <w:rsid w:val="00F36867"/>
    <w:rsid w:val="00F467F2"/>
    <w:rsid w:val="00F470C7"/>
    <w:rsid w:val="00F513AE"/>
    <w:rsid w:val="00F51E0F"/>
    <w:rsid w:val="00F54892"/>
    <w:rsid w:val="00F570B1"/>
    <w:rsid w:val="00F61569"/>
    <w:rsid w:val="00F61E25"/>
    <w:rsid w:val="00F64099"/>
    <w:rsid w:val="00F64CBE"/>
    <w:rsid w:val="00F66C7D"/>
    <w:rsid w:val="00F67A95"/>
    <w:rsid w:val="00F7436A"/>
    <w:rsid w:val="00F74B15"/>
    <w:rsid w:val="00F8457D"/>
    <w:rsid w:val="00F93F07"/>
    <w:rsid w:val="00F955FD"/>
    <w:rsid w:val="00F976C5"/>
    <w:rsid w:val="00FA2599"/>
    <w:rsid w:val="00FA49A5"/>
    <w:rsid w:val="00FB1DDA"/>
    <w:rsid w:val="00FB214E"/>
    <w:rsid w:val="00FB26AB"/>
    <w:rsid w:val="00FB30B3"/>
    <w:rsid w:val="00FB69FA"/>
    <w:rsid w:val="00FC0558"/>
    <w:rsid w:val="00FC2F4C"/>
    <w:rsid w:val="00FD2578"/>
    <w:rsid w:val="00FD4BAD"/>
    <w:rsid w:val="00FE0EE5"/>
    <w:rsid w:val="00FE2064"/>
    <w:rsid w:val="00FE398E"/>
    <w:rsid w:val="00FE7FBE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4B5"/>
    <w:pPr>
      <w:spacing w:after="1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2644B5"/>
    <w:rPr>
      <w:rFonts w:cs="Times New Roman"/>
      <w:color w:val="0000FF"/>
      <w:u w:val="single"/>
    </w:rPr>
  </w:style>
  <w:style w:type="paragraph" w:customStyle="1" w:styleId="Default">
    <w:name w:val="Default"/>
    <w:rsid w:val="00E222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644B5"/>
    <w:pPr>
      <w:ind w:left="720"/>
      <w:contextualSpacing/>
    </w:pPr>
  </w:style>
  <w:style w:type="paragraph" w:styleId="Tekstprzypisudolnego">
    <w:name w:val="footnote text"/>
    <w:basedOn w:val="Normalny"/>
    <w:semiHidden/>
    <w:rsid w:val="002644B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semiHidden/>
    <w:locked/>
    <w:rsid w:val="002644B5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2644B5"/>
    <w:rPr>
      <w:rFonts w:cs="Times New Roman"/>
      <w:vertAlign w:val="superscript"/>
    </w:rPr>
  </w:style>
  <w:style w:type="paragraph" w:styleId="Nagwek">
    <w:name w:val="header"/>
    <w:basedOn w:val="Normalny"/>
    <w:semiHidden/>
    <w:rsid w:val="002644B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semiHidden/>
    <w:locked/>
    <w:rsid w:val="002644B5"/>
    <w:rPr>
      <w:rFonts w:cs="Times New Roman"/>
    </w:rPr>
  </w:style>
  <w:style w:type="paragraph" w:styleId="Stopka">
    <w:name w:val="footer"/>
    <w:basedOn w:val="Normalny"/>
    <w:semiHidden/>
    <w:rsid w:val="002644B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semiHidden/>
    <w:locked/>
    <w:rsid w:val="002644B5"/>
    <w:rPr>
      <w:rFonts w:cs="Times New Roman"/>
    </w:rPr>
  </w:style>
  <w:style w:type="paragraph" w:styleId="Tekstdymka">
    <w:name w:val="Balloon Text"/>
    <w:basedOn w:val="Normalny"/>
    <w:semiHidden/>
    <w:rsid w:val="002644B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locked/>
    <w:rsid w:val="002644B5"/>
    <w:rPr>
      <w:rFonts w:ascii="Tahoma" w:hAnsi="Tahoma" w:cs="Tahoma"/>
      <w:sz w:val="16"/>
      <w:szCs w:val="16"/>
    </w:rPr>
  </w:style>
  <w:style w:type="character" w:styleId="Numerstrony">
    <w:name w:val="page number"/>
    <w:semiHidden/>
    <w:rsid w:val="002644B5"/>
    <w:rPr>
      <w:rFonts w:cs="Times New Roman"/>
    </w:rPr>
  </w:style>
  <w:style w:type="character" w:customStyle="1" w:styleId="Teksttreci10">
    <w:name w:val="Tekst treści (10)_"/>
    <w:link w:val="Teksttreci100"/>
    <w:rsid w:val="00F8457D"/>
    <w:rPr>
      <w:rFonts w:cs="Calibri"/>
      <w:sz w:val="18"/>
      <w:szCs w:val="18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8457D"/>
    <w:pPr>
      <w:shd w:val="clear" w:color="auto" w:fill="FFFFFF"/>
      <w:spacing w:before="60" w:after="60" w:line="245" w:lineRule="exact"/>
      <w:ind w:hanging="960"/>
    </w:pPr>
    <w:rPr>
      <w:sz w:val="18"/>
      <w:szCs w:val="18"/>
    </w:rPr>
  </w:style>
  <w:style w:type="character" w:customStyle="1" w:styleId="Teksttreci">
    <w:name w:val="Tekst treści_"/>
    <w:link w:val="Teksttreci0"/>
    <w:rsid w:val="00DE29D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29DD"/>
    <w:pPr>
      <w:shd w:val="clear" w:color="auto" w:fill="FFFFFF"/>
      <w:spacing w:after="300" w:line="269" w:lineRule="exact"/>
      <w:ind w:hanging="420"/>
    </w:pPr>
    <w:rPr>
      <w:sz w:val="20"/>
      <w:szCs w:val="20"/>
    </w:rPr>
  </w:style>
  <w:style w:type="character" w:styleId="Odwoaniedokomentarza">
    <w:name w:val="annotation reference"/>
    <w:uiPriority w:val="99"/>
    <w:unhideWhenUsed/>
    <w:rsid w:val="00D24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40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40EF"/>
    <w:rPr>
      <w:lang w:eastAsia="en-US"/>
    </w:rPr>
  </w:style>
  <w:style w:type="paragraph" w:styleId="Tekstpodstawowy">
    <w:name w:val="Body Text"/>
    <w:basedOn w:val="Normalny"/>
    <w:link w:val="TekstpodstawowyZnak"/>
    <w:rsid w:val="00117665"/>
    <w:pPr>
      <w:spacing w:after="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117665"/>
    <w:rPr>
      <w:rFonts w:ascii="Times New Roman" w:eastAsia="Times New Roman" w:hAnsi="Times New Roman"/>
      <w:sz w:val="28"/>
    </w:rPr>
  </w:style>
  <w:style w:type="paragraph" w:styleId="NormalnyWeb">
    <w:name w:val="Normal (Web)"/>
    <w:basedOn w:val="Normalny"/>
    <w:uiPriority w:val="99"/>
    <w:semiHidden/>
    <w:unhideWhenUsed/>
    <w:rsid w:val="004A1B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6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60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60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18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4B5"/>
    <w:pPr>
      <w:spacing w:after="1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2644B5"/>
    <w:rPr>
      <w:rFonts w:cs="Times New Roman"/>
      <w:color w:val="0000FF"/>
      <w:u w:val="single"/>
    </w:rPr>
  </w:style>
  <w:style w:type="paragraph" w:customStyle="1" w:styleId="Default">
    <w:name w:val="Default"/>
    <w:rsid w:val="00E222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644B5"/>
    <w:pPr>
      <w:ind w:left="720"/>
      <w:contextualSpacing/>
    </w:pPr>
  </w:style>
  <w:style w:type="paragraph" w:styleId="Tekstprzypisudolnego">
    <w:name w:val="footnote text"/>
    <w:basedOn w:val="Normalny"/>
    <w:semiHidden/>
    <w:rsid w:val="002644B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semiHidden/>
    <w:locked/>
    <w:rsid w:val="002644B5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2644B5"/>
    <w:rPr>
      <w:rFonts w:cs="Times New Roman"/>
      <w:vertAlign w:val="superscript"/>
    </w:rPr>
  </w:style>
  <w:style w:type="paragraph" w:styleId="Nagwek">
    <w:name w:val="header"/>
    <w:basedOn w:val="Normalny"/>
    <w:semiHidden/>
    <w:rsid w:val="002644B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semiHidden/>
    <w:locked/>
    <w:rsid w:val="002644B5"/>
    <w:rPr>
      <w:rFonts w:cs="Times New Roman"/>
    </w:rPr>
  </w:style>
  <w:style w:type="paragraph" w:styleId="Stopka">
    <w:name w:val="footer"/>
    <w:basedOn w:val="Normalny"/>
    <w:semiHidden/>
    <w:rsid w:val="002644B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semiHidden/>
    <w:locked/>
    <w:rsid w:val="002644B5"/>
    <w:rPr>
      <w:rFonts w:cs="Times New Roman"/>
    </w:rPr>
  </w:style>
  <w:style w:type="paragraph" w:styleId="Tekstdymka">
    <w:name w:val="Balloon Text"/>
    <w:basedOn w:val="Normalny"/>
    <w:semiHidden/>
    <w:rsid w:val="002644B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locked/>
    <w:rsid w:val="002644B5"/>
    <w:rPr>
      <w:rFonts w:ascii="Tahoma" w:hAnsi="Tahoma" w:cs="Tahoma"/>
      <w:sz w:val="16"/>
      <w:szCs w:val="16"/>
    </w:rPr>
  </w:style>
  <w:style w:type="character" w:styleId="Numerstrony">
    <w:name w:val="page number"/>
    <w:semiHidden/>
    <w:rsid w:val="002644B5"/>
    <w:rPr>
      <w:rFonts w:cs="Times New Roman"/>
    </w:rPr>
  </w:style>
  <w:style w:type="character" w:customStyle="1" w:styleId="Teksttreci10">
    <w:name w:val="Tekst treści (10)_"/>
    <w:link w:val="Teksttreci100"/>
    <w:rsid w:val="00F8457D"/>
    <w:rPr>
      <w:rFonts w:cs="Calibri"/>
      <w:sz w:val="18"/>
      <w:szCs w:val="18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8457D"/>
    <w:pPr>
      <w:shd w:val="clear" w:color="auto" w:fill="FFFFFF"/>
      <w:spacing w:before="60" w:after="60" w:line="245" w:lineRule="exact"/>
      <w:ind w:hanging="960"/>
    </w:pPr>
    <w:rPr>
      <w:sz w:val="18"/>
      <w:szCs w:val="18"/>
    </w:rPr>
  </w:style>
  <w:style w:type="character" w:customStyle="1" w:styleId="Teksttreci">
    <w:name w:val="Tekst treści_"/>
    <w:link w:val="Teksttreci0"/>
    <w:rsid w:val="00DE29D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29DD"/>
    <w:pPr>
      <w:shd w:val="clear" w:color="auto" w:fill="FFFFFF"/>
      <w:spacing w:after="300" w:line="269" w:lineRule="exact"/>
      <w:ind w:hanging="420"/>
    </w:pPr>
    <w:rPr>
      <w:sz w:val="20"/>
      <w:szCs w:val="20"/>
    </w:rPr>
  </w:style>
  <w:style w:type="character" w:styleId="Odwoaniedokomentarza">
    <w:name w:val="annotation reference"/>
    <w:uiPriority w:val="99"/>
    <w:unhideWhenUsed/>
    <w:rsid w:val="00D24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40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40EF"/>
    <w:rPr>
      <w:lang w:eastAsia="en-US"/>
    </w:rPr>
  </w:style>
  <w:style w:type="paragraph" w:styleId="Tekstpodstawowy">
    <w:name w:val="Body Text"/>
    <w:basedOn w:val="Normalny"/>
    <w:link w:val="TekstpodstawowyZnak"/>
    <w:rsid w:val="00117665"/>
    <w:pPr>
      <w:spacing w:after="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117665"/>
    <w:rPr>
      <w:rFonts w:ascii="Times New Roman" w:eastAsia="Times New Roman" w:hAnsi="Times New Roman"/>
      <w:sz w:val="28"/>
    </w:rPr>
  </w:style>
  <w:style w:type="paragraph" w:styleId="NormalnyWeb">
    <w:name w:val="Normal (Web)"/>
    <w:basedOn w:val="Normalny"/>
    <w:uiPriority w:val="99"/>
    <w:semiHidden/>
    <w:unhideWhenUsed/>
    <w:rsid w:val="004A1B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6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60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60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18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5BE1D-71DB-4E17-97EF-9AF688CA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WSKAŹNIKÓW DO PROJEKTU</vt:lpstr>
    </vt:vector>
  </TitlesOfParts>
  <Company>Your Company Name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WSKAŹNIKÓW DO PROJEKTU</dc:title>
  <dc:creator>Your User Name</dc:creator>
  <cp:lastModifiedBy>olo</cp:lastModifiedBy>
  <cp:revision>2</cp:revision>
  <cp:lastPrinted>2015-07-29T06:52:00Z</cp:lastPrinted>
  <dcterms:created xsi:type="dcterms:W3CDTF">2016-03-16T08:31:00Z</dcterms:created>
  <dcterms:modified xsi:type="dcterms:W3CDTF">2016-03-16T08:31:00Z</dcterms:modified>
</cp:coreProperties>
</file>